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decuadrcula4-nfasis61"/>
        <w:tblW w:w="0" w:type="auto"/>
        <w:tblLook w:val="04A0" w:firstRow="1" w:lastRow="0" w:firstColumn="1" w:lastColumn="0" w:noHBand="0" w:noVBand="1"/>
      </w:tblPr>
      <w:tblGrid>
        <w:gridCol w:w="4414"/>
        <w:gridCol w:w="4414"/>
      </w:tblGrid>
      <w:tr w:rsidR="006B3C07" w:rsidRPr="006B3C07" w14:paraId="46780228" w14:textId="77777777" w:rsidTr="004D26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6F6D162" w14:textId="77777777" w:rsidR="003D10B0" w:rsidRPr="006B3C07" w:rsidRDefault="003D10B0" w:rsidP="004177D9">
            <w:pPr>
              <w:pStyle w:val="Prrafodelista"/>
              <w:rPr>
                <w:b w:val="0"/>
                <w:bCs w:val="0"/>
              </w:rPr>
            </w:pPr>
            <w:r w:rsidRPr="006B3C07">
              <w:t>NOMBRE DEL ESTABLECIMIENTO COMERCIAL</w:t>
            </w:r>
          </w:p>
        </w:tc>
        <w:tc>
          <w:tcPr>
            <w:tcW w:w="4414" w:type="dxa"/>
          </w:tcPr>
          <w:p w14:paraId="65CB61E9" w14:textId="77777777" w:rsidR="003D10B0" w:rsidRPr="006B3C07" w:rsidRDefault="003D10B0" w:rsidP="006B3C07">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62626" w:themeColor="text1" w:themeTint="D9"/>
                <w:sz w:val="20"/>
                <w:szCs w:val="20"/>
              </w:rPr>
            </w:pPr>
          </w:p>
        </w:tc>
      </w:tr>
      <w:tr w:rsidR="006B3C07" w:rsidRPr="006B3C07" w14:paraId="1E90F4D9" w14:textId="77777777" w:rsidTr="004D2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4F7A28F"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NIT/CC</w:t>
            </w:r>
          </w:p>
        </w:tc>
        <w:tc>
          <w:tcPr>
            <w:tcW w:w="4414" w:type="dxa"/>
          </w:tcPr>
          <w:p w14:paraId="2B23FC40" w14:textId="77777777" w:rsidR="003D10B0" w:rsidRPr="006B3C07" w:rsidRDefault="003D10B0" w:rsidP="006B3C0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262626" w:themeColor="text1" w:themeTint="D9"/>
                <w:sz w:val="20"/>
                <w:szCs w:val="20"/>
              </w:rPr>
            </w:pPr>
          </w:p>
        </w:tc>
      </w:tr>
      <w:tr w:rsidR="006B3C07" w:rsidRPr="006B3C07" w14:paraId="77E6AEBE" w14:textId="77777777" w:rsidTr="004D2614">
        <w:tc>
          <w:tcPr>
            <w:cnfStyle w:val="001000000000" w:firstRow="0" w:lastRow="0" w:firstColumn="1" w:lastColumn="0" w:oddVBand="0" w:evenVBand="0" w:oddHBand="0" w:evenHBand="0" w:firstRowFirstColumn="0" w:firstRowLastColumn="0" w:lastRowFirstColumn="0" w:lastRowLastColumn="0"/>
            <w:tcW w:w="4414" w:type="dxa"/>
          </w:tcPr>
          <w:p w14:paraId="3A0DFB41"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NOMBRE DEL REPRESENTANTE LEGAL</w:t>
            </w:r>
          </w:p>
        </w:tc>
        <w:tc>
          <w:tcPr>
            <w:tcW w:w="4414" w:type="dxa"/>
          </w:tcPr>
          <w:p w14:paraId="456CBEF6" w14:textId="77777777" w:rsidR="003D10B0" w:rsidRPr="006B3C07" w:rsidRDefault="003D10B0" w:rsidP="006B3C0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62626" w:themeColor="text1" w:themeTint="D9"/>
                <w:sz w:val="20"/>
                <w:szCs w:val="20"/>
              </w:rPr>
            </w:pPr>
          </w:p>
        </w:tc>
      </w:tr>
      <w:tr w:rsidR="006B3C07" w:rsidRPr="006B3C07" w14:paraId="63A9BE5F" w14:textId="77777777" w:rsidTr="004D2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7CAA4E2"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 xml:space="preserve">DIRECCIÓN </w:t>
            </w:r>
          </w:p>
        </w:tc>
        <w:tc>
          <w:tcPr>
            <w:tcW w:w="4414" w:type="dxa"/>
          </w:tcPr>
          <w:p w14:paraId="642467AA" w14:textId="77777777" w:rsidR="003D10B0" w:rsidRPr="006B3C07" w:rsidRDefault="003D10B0" w:rsidP="006B3C0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262626" w:themeColor="text1" w:themeTint="D9"/>
                <w:sz w:val="20"/>
                <w:szCs w:val="20"/>
              </w:rPr>
            </w:pPr>
          </w:p>
        </w:tc>
      </w:tr>
      <w:tr w:rsidR="006B3C07" w:rsidRPr="006B3C07" w14:paraId="1F9B8BFC" w14:textId="77777777" w:rsidTr="004D2614">
        <w:tc>
          <w:tcPr>
            <w:cnfStyle w:val="001000000000" w:firstRow="0" w:lastRow="0" w:firstColumn="1" w:lastColumn="0" w:oddVBand="0" w:evenVBand="0" w:oddHBand="0" w:evenHBand="0" w:firstRowFirstColumn="0" w:firstRowLastColumn="0" w:lastRowFirstColumn="0" w:lastRowLastColumn="0"/>
            <w:tcW w:w="4414" w:type="dxa"/>
          </w:tcPr>
          <w:p w14:paraId="01F925A5"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CIUDAD</w:t>
            </w:r>
          </w:p>
        </w:tc>
        <w:tc>
          <w:tcPr>
            <w:tcW w:w="4414" w:type="dxa"/>
          </w:tcPr>
          <w:p w14:paraId="4E25EA55" w14:textId="77777777" w:rsidR="003D10B0" w:rsidRPr="006B3C07" w:rsidRDefault="003D10B0" w:rsidP="006B3C0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62626" w:themeColor="text1" w:themeTint="D9"/>
                <w:sz w:val="20"/>
                <w:szCs w:val="20"/>
              </w:rPr>
            </w:pPr>
          </w:p>
        </w:tc>
      </w:tr>
      <w:tr w:rsidR="006B3C07" w:rsidRPr="006B3C07" w14:paraId="10F2B129" w14:textId="77777777" w:rsidTr="004D2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D560981"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 xml:space="preserve">MUNICIPIO </w:t>
            </w:r>
          </w:p>
        </w:tc>
        <w:tc>
          <w:tcPr>
            <w:tcW w:w="4414" w:type="dxa"/>
          </w:tcPr>
          <w:p w14:paraId="58B7743A" w14:textId="77777777" w:rsidR="003D10B0" w:rsidRPr="006B3C07" w:rsidRDefault="003D10B0" w:rsidP="006B3C0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262626" w:themeColor="text1" w:themeTint="D9"/>
                <w:sz w:val="20"/>
                <w:szCs w:val="20"/>
              </w:rPr>
            </w:pPr>
          </w:p>
        </w:tc>
      </w:tr>
      <w:tr w:rsidR="006B3C07" w:rsidRPr="006B3C07" w14:paraId="3C8D143C" w14:textId="77777777" w:rsidTr="004D2614">
        <w:tc>
          <w:tcPr>
            <w:cnfStyle w:val="001000000000" w:firstRow="0" w:lastRow="0" w:firstColumn="1" w:lastColumn="0" w:oddVBand="0" w:evenVBand="0" w:oddHBand="0" w:evenHBand="0" w:firstRowFirstColumn="0" w:firstRowLastColumn="0" w:lastRowFirstColumn="0" w:lastRowLastColumn="0"/>
            <w:tcW w:w="4414" w:type="dxa"/>
          </w:tcPr>
          <w:p w14:paraId="49832E70" w14:textId="77777777" w:rsidR="003D10B0" w:rsidRPr="006B3C07" w:rsidRDefault="003D10B0" w:rsidP="006B3C07">
            <w:pPr>
              <w:spacing w:line="276" w:lineRule="auto"/>
              <w:jc w:val="both"/>
              <w:rPr>
                <w:rFonts w:ascii="Arial" w:hAnsi="Arial" w:cs="Arial"/>
                <w:b w:val="0"/>
                <w:bCs w:val="0"/>
                <w:color w:val="262626" w:themeColor="text1" w:themeTint="D9"/>
                <w:sz w:val="20"/>
                <w:szCs w:val="20"/>
              </w:rPr>
            </w:pPr>
            <w:r w:rsidRPr="006B3C07">
              <w:rPr>
                <w:rFonts w:ascii="Arial" w:hAnsi="Arial" w:cs="Arial"/>
                <w:color w:val="262626" w:themeColor="text1" w:themeTint="D9"/>
                <w:sz w:val="20"/>
                <w:szCs w:val="20"/>
              </w:rPr>
              <w:t xml:space="preserve">TELEFONO </w:t>
            </w:r>
          </w:p>
        </w:tc>
        <w:tc>
          <w:tcPr>
            <w:tcW w:w="4414" w:type="dxa"/>
          </w:tcPr>
          <w:p w14:paraId="48994F89" w14:textId="77777777" w:rsidR="003D10B0" w:rsidRPr="006B3C07" w:rsidRDefault="003D10B0" w:rsidP="006B3C0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62626" w:themeColor="text1" w:themeTint="D9"/>
                <w:sz w:val="20"/>
                <w:szCs w:val="20"/>
              </w:rPr>
            </w:pPr>
          </w:p>
        </w:tc>
      </w:tr>
    </w:tbl>
    <w:p w14:paraId="0B4E16FE" w14:textId="77777777" w:rsidR="00E442CF" w:rsidRPr="006B3C07" w:rsidRDefault="00E442CF" w:rsidP="006B3C07">
      <w:pPr>
        <w:tabs>
          <w:tab w:val="left" w:pos="3180"/>
        </w:tabs>
        <w:jc w:val="both"/>
        <w:rPr>
          <w:rFonts w:ascii="Arial" w:hAnsi="Arial" w:cs="Arial"/>
          <w:b/>
          <w:bCs/>
          <w:color w:val="262626" w:themeColor="text1" w:themeTint="D9"/>
          <w:sz w:val="20"/>
          <w:szCs w:val="20"/>
          <w:lang w:val="es-ES"/>
        </w:rPr>
      </w:pPr>
    </w:p>
    <w:p w14:paraId="4DD4D5E8" w14:textId="77777777" w:rsidR="00E442CF" w:rsidRPr="006B3C07" w:rsidRDefault="00F82157" w:rsidP="00C954A4">
      <w:pPr>
        <w:pStyle w:val="Prrafodelista"/>
        <w:numPr>
          <w:ilvl w:val="0"/>
          <w:numId w:val="7"/>
        </w:numPr>
        <w:rPr>
          <w:b/>
          <w:bCs/>
          <w:color w:val="262626" w:themeColor="text1" w:themeTint="D9"/>
          <w:sz w:val="20"/>
          <w:szCs w:val="20"/>
        </w:rPr>
      </w:pPr>
      <w:bookmarkStart w:id="0" w:name="_Toc39090891"/>
      <w:r w:rsidRPr="006B3C07">
        <w:rPr>
          <w:b/>
          <w:bCs/>
          <w:color w:val="262626" w:themeColor="text1" w:themeTint="D9"/>
          <w:sz w:val="20"/>
          <w:szCs w:val="20"/>
        </w:rPr>
        <w:t>INTRODUCCIÓN</w:t>
      </w:r>
      <w:bookmarkEnd w:id="0"/>
    </w:p>
    <w:p w14:paraId="791EF1A1" w14:textId="77777777" w:rsidR="00850FDD" w:rsidRPr="006B3C07" w:rsidRDefault="00850FDD" w:rsidP="006B3C07">
      <w:pPr>
        <w:jc w:val="both"/>
        <w:rPr>
          <w:rFonts w:ascii="Arial" w:hAnsi="Arial" w:cs="Arial"/>
          <w:color w:val="262626" w:themeColor="text1" w:themeTint="D9"/>
          <w:sz w:val="20"/>
          <w:szCs w:val="20"/>
          <w:lang w:val="es-ES"/>
        </w:rPr>
      </w:pPr>
    </w:p>
    <w:p w14:paraId="3328B137"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Para reducir el impacto de las condiciones del brote de COVID- 19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w:t>
      </w:r>
    </w:p>
    <w:p w14:paraId="3B234B0B" w14:textId="29A3BA52" w:rsidR="00850FDD" w:rsidRPr="006B3C07" w:rsidRDefault="00850FDD"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El presente protocolo ofrece a los odontólogos, personal auxiliar y de servicios generales, parámetros que unifican criterios en cuanto a las normas básicas y protocolos de bios</w:t>
      </w:r>
      <w:r w:rsidR="004759BE">
        <w:rPr>
          <w:rFonts w:ascii="Arial" w:hAnsi="Arial" w:cs="Arial"/>
          <w:color w:val="262626" w:themeColor="text1" w:themeTint="D9"/>
          <w:sz w:val="20"/>
          <w:szCs w:val="20"/>
          <w:lang w:val="es-ES"/>
        </w:rPr>
        <w:t>eguridad</w:t>
      </w:r>
      <w:r w:rsidR="00E423BF">
        <w:rPr>
          <w:rFonts w:ascii="Arial" w:hAnsi="Arial" w:cs="Arial"/>
          <w:color w:val="262626" w:themeColor="text1" w:themeTint="D9"/>
          <w:sz w:val="20"/>
          <w:szCs w:val="20"/>
          <w:lang w:val="es-ES"/>
        </w:rPr>
        <w:t>,</w:t>
      </w:r>
      <w:r w:rsidR="004759BE">
        <w:rPr>
          <w:rFonts w:ascii="Arial" w:hAnsi="Arial" w:cs="Arial"/>
          <w:color w:val="262626" w:themeColor="text1" w:themeTint="D9"/>
          <w:sz w:val="20"/>
          <w:szCs w:val="20"/>
          <w:lang w:val="es-ES"/>
        </w:rPr>
        <w:t xml:space="preserve"> </w:t>
      </w:r>
      <w:r w:rsidRPr="006B3C07">
        <w:rPr>
          <w:rFonts w:ascii="Arial" w:hAnsi="Arial" w:cs="Arial"/>
          <w:color w:val="262626" w:themeColor="text1" w:themeTint="D9"/>
          <w:sz w:val="20"/>
          <w:szCs w:val="20"/>
          <w:lang w:val="es-ES"/>
        </w:rPr>
        <w:t xml:space="preserve">para el control de la transmisión de infecciones en el consultorio odontológico </w:t>
      </w:r>
      <w:r w:rsidR="00E423BF">
        <w:rPr>
          <w:rFonts w:ascii="Arial" w:hAnsi="Arial" w:cs="Arial"/>
          <w:color w:val="262626" w:themeColor="text1" w:themeTint="D9"/>
          <w:sz w:val="20"/>
          <w:szCs w:val="20"/>
          <w:lang w:val="es-ES"/>
        </w:rPr>
        <w:t xml:space="preserve">y </w:t>
      </w:r>
      <w:r w:rsidRPr="006B3C07">
        <w:rPr>
          <w:rFonts w:ascii="Arial" w:hAnsi="Arial" w:cs="Arial"/>
          <w:color w:val="262626" w:themeColor="text1" w:themeTint="D9"/>
          <w:sz w:val="20"/>
          <w:szCs w:val="20"/>
          <w:lang w:val="es-ES"/>
        </w:rPr>
        <w:t>la implementación de los programas de bioseguridad.</w:t>
      </w:r>
    </w:p>
    <w:p w14:paraId="5402CA73" w14:textId="77777777" w:rsidR="00850FDD"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Por lo anterior desde el Ministerio de Salud y Protección Social se han generado los lineamientos para orientar a la población frente a las medidas que se requieren para mitigar la transmisión del virus, las cuales deben adaptarse a las diferentes actividades y sectores, con el fin de continuar fortaleciendo la respuesta en la fase de mitigación del virus.</w:t>
      </w:r>
    </w:p>
    <w:p w14:paraId="0A1D755F" w14:textId="77777777" w:rsidR="00E442CF" w:rsidRPr="006B3C07" w:rsidRDefault="00F82157" w:rsidP="00C954A4">
      <w:pPr>
        <w:pStyle w:val="Prrafodelista"/>
        <w:numPr>
          <w:ilvl w:val="0"/>
          <w:numId w:val="7"/>
        </w:numPr>
        <w:rPr>
          <w:b/>
          <w:bCs/>
          <w:color w:val="262626" w:themeColor="text1" w:themeTint="D9"/>
          <w:sz w:val="20"/>
          <w:szCs w:val="20"/>
        </w:rPr>
      </w:pPr>
      <w:bookmarkStart w:id="1" w:name="_Toc39090892"/>
      <w:r w:rsidRPr="006B3C07">
        <w:rPr>
          <w:b/>
          <w:bCs/>
          <w:color w:val="262626" w:themeColor="text1" w:themeTint="D9"/>
          <w:sz w:val="20"/>
          <w:szCs w:val="20"/>
        </w:rPr>
        <w:t>OBJETIVO</w:t>
      </w:r>
      <w:bookmarkEnd w:id="1"/>
    </w:p>
    <w:p w14:paraId="272C7DF4" w14:textId="77777777" w:rsidR="0079275B" w:rsidRPr="006B3C07" w:rsidRDefault="0079275B" w:rsidP="006B3C07">
      <w:pPr>
        <w:pStyle w:val="Prrafodelista"/>
        <w:ind w:left="720" w:firstLine="0"/>
        <w:rPr>
          <w:b/>
          <w:bCs/>
          <w:color w:val="262626" w:themeColor="text1" w:themeTint="D9"/>
          <w:sz w:val="20"/>
          <w:szCs w:val="20"/>
        </w:rPr>
      </w:pPr>
    </w:p>
    <w:p w14:paraId="70E8B535"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Implementar las medidas generales de bioseguridad en el marco de la pandemia por el nuevo coronavirus COVID-19,</w:t>
      </w:r>
      <w:r w:rsidR="000960E3" w:rsidRPr="006B3C07">
        <w:rPr>
          <w:rFonts w:ascii="Arial" w:hAnsi="Arial" w:cs="Arial"/>
          <w:color w:val="262626" w:themeColor="text1" w:themeTint="D9"/>
          <w:sz w:val="20"/>
          <w:szCs w:val="20"/>
          <w:lang w:val="es-ES"/>
        </w:rPr>
        <w:t xml:space="preserve"> </w:t>
      </w:r>
      <w:r w:rsidRPr="006B3C07">
        <w:rPr>
          <w:rFonts w:ascii="Arial" w:hAnsi="Arial" w:cs="Arial"/>
          <w:color w:val="262626" w:themeColor="text1" w:themeTint="D9"/>
          <w:sz w:val="20"/>
          <w:szCs w:val="20"/>
          <w:lang w:val="es-ES"/>
        </w:rPr>
        <w:t xml:space="preserve">con el fin de disminuir el riesgo de transmisión del virus de humano a humano durante el desarrollo de </w:t>
      </w:r>
      <w:r w:rsidR="00850FDD" w:rsidRPr="006B3C07">
        <w:rPr>
          <w:rFonts w:ascii="Arial" w:hAnsi="Arial" w:cs="Arial"/>
          <w:color w:val="262626" w:themeColor="text1" w:themeTint="D9"/>
          <w:sz w:val="20"/>
          <w:szCs w:val="20"/>
          <w:lang w:val="es-ES"/>
        </w:rPr>
        <w:t>las actividades</w:t>
      </w:r>
      <w:r w:rsidR="000960E3" w:rsidRPr="006B3C07">
        <w:rPr>
          <w:rFonts w:ascii="Arial" w:hAnsi="Arial" w:cs="Arial"/>
          <w:color w:val="262626" w:themeColor="text1" w:themeTint="D9"/>
          <w:sz w:val="20"/>
          <w:szCs w:val="20"/>
          <w:lang w:val="es-ES"/>
        </w:rPr>
        <w:t xml:space="preserve">. </w:t>
      </w:r>
      <w:r w:rsidR="00850FDD" w:rsidRPr="006B3C07">
        <w:rPr>
          <w:rFonts w:ascii="Arial" w:hAnsi="Arial" w:cs="Arial"/>
          <w:color w:val="262626" w:themeColor="text1" w:themeTint="D9"/>
          <w:sz w:val="20"/>
          <w:szCs w:val="20"/>
          <w:lang w:val="es-ES"/>
        </w:rPr>
        <w:t xml:space="preserve"> </w:t>
      </w:r>
    </w:p>
    <w:p w14:paraId="2A7C9B9B" w14:textId="77777777" w:rsidR="00E442CF" w:rsidRPr="006B3C07" w:rsidRDefault="00F82157" w:rsidP="00C954A4">
      <w:pPr>
        <w:pStyle w:val="Prrafodelista"/>
        <w:numPr>
          <w:ilvl w:val="0"/>
          <w:numId w:val="7"/>
        </w:numPr>
        <w:rPr>
          <w:b/>
          <w:bCs/>
          <w:color w:val="262626" w:themeColor="text1" w:themeTint="D9"/>
          <w:sz w:val="20"/>
          <w:szCs w:val="20"/>
        </w:rPr>
      </w:pPr>
      <w:bookmarkStart w:id="2" w:name="_Toc39090893"/>
      <w:r w:rsidRPr="006B3C07">
        <w:rPr>
          <w:b/>
          <w:bCs/>
          <w:color w:val="262626" w:themeColor="text1" w:themeTint="D9"/>
          <w:sz w:val="20"/>
          <w:szCs w:val="20"/>
        </w:rPr>
        <w:t>DEFINICIONES</w:t>
      </w:r>
      <w:bookmarkEnd w:id="2"/>
    </w:p>
    <w:p w14:paraId="096A4BC6" w14:textId="77777777" w:rsidR="0079275B" w:rsidRPr="006B3C07" w:rsidRDefault="0079275B" w:rsidP="006B3C07">
      <w:pPr>
        <w:pStyle w:val="Prrafodelista"/>
        <w:ind w:left="720" w:firstLine="0"/>
        <w:rPr>
          <w:b/>
          <w:bCs/>
          <w:color w:val="262626" w:themeColor="text1" w:themeTint="D9"/>
          <w:sz w:val="20"/>
          <w:szCs w:val="20"/>
        </w:rPr>
      </w:pPr>
    </w:p>
    <w:p w14:paraId="4DE9A2D3"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Aislamiento</w:t>
      </w:r>
      <w:r w:rsidRPr="001F24CB">
        <w:rPr>
          <w:b/>
          <w:color w:val="262626" w:themeColor="text1" w:themeTint="D9"/>
          <w:sz w:val="20"/>
          <w:szCs w:val="20"/>
        </w:rPr>
        <w:t>:</w:t>
      </w:r>
      <w:r w:rsidRPr="006B3C07">
        <w:rPr>
          <w:color w:val="262626" w:themeColor="text1" w:themeTint="D9"/>
          <w:sz w:val="20"/>
          <w:szCs w:val="20"/>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171865D3"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1E071C15"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Aislamiento respiratorio</w:t>
      </w:r>
      <w:r w:rsidRPr="001F24CB">
        <w:rPr>
          <w:b/>
          <w:color w:val="262626" w:themeColor="text1" w:themeTint="D9"/>
          <w:sz w:val="20"/>
          <w:szCs w:val="20"/>
        </w:rPr>
        <w:t>:</w:t>
      </w:r>
      <w:r w:rsidRPr="006B3C07">
        <w:rPr>
          <w:color w:val="262626" w:themeColor="text1" w:themeTint="D9"/>
          <w:sz w:val="20"/>
          <w:szCs w:val="20"/>
        </w:rPr>
        <w:t xml:space="preserve"> se aplica cuando se prevé la presencia de gotas de origen respiratorio con bajo rango de difusión (hasta 1 metro).</w:t>
      </w:r>
    </w:p>
    <w:p w14:paraId="11CD0F99"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02DC1C61"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Aislamiento por gotas</w:t>
      </w:r>
      <w:r w:rsidRPr="001F24CB">
        <w:rPr>
          <w:b/>
          <w:color w:val="262626" w:themeColor="text1" w:themeTint="D9"/>
          <w:sz w:val="20"/>
          <w:szCs w:val="20"/>
        </w:rPr>
        <w:t>:</w:t>
      </w:r>
      <w:r w:rsidRPr="006B3C07">
        <w:rPr>
          <w:color w:val="262626" w:themeColor="text1" w:themeTint="D9"/>
          <w:sz w:val="20"/>
          <w:szCs w:val="20"/>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513966C4"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22284985"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lastRenderedPageBreak/>
        <w:t>Aislamiento por contacto</w:t>
      </w:r>
      <w:r w:rsidRPr="001F24CB">
        <w:rPr>
          <w:b/>
          <w:color w:val="262626" w:themeColor="text1" w:themeTint="D9"/>
          <w:sz w:val="20"/>
          <w:szCs w:val="20"/>
        </w:rPr>
        <w:t>:</w:t>
      </w:r>
      <w:r w:rsidRPr="006B3C07">
        <w:rPr>
          <w:color w:val="262626" w:themeColor="text1" w:themeTint="D9"/>
          <w:sz w:val="20"/>
          <w:szCs w:val="20"/>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w:t>
      </w:r>
    </w:p>
    <w:p w14:paraId="7E993566"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56A29233"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color w:val="262626" w:themeColor="text1" w:themeTint="D9"/>
          <w:sz w:val="20"/>
          <w:szCs w:val="20"/>
        </w:rPr>
        <w:t>Asepsia:</w:t>
      </w:r>
      <w:r w:rsidRPr="006B3C07">
        <w:rPr>
          <w:color w:val="262626" w:themeColor="text1" w:themeTint="D9"/>
          <w:sz w:val="20"/>
          <w:szCs w:val="20"/>
        </w:rPr>
        <w:t xml:space="preserve"> ausencia de microorganismos que pueden causar enfermedad. Este concepto incluye la preparación del equipo, la instrumentación y el cambio de operaciones mediante los mecanismos de esterilización y desinfección.</w:t>
      </w:r>
    </w:p>
    <w:p w14:paraId="35CF8A04" w14:textId="77777777" w:rsidR="00386689" w:rsidRPr="006B3C07" w:rsidRDefault="00386689" w:rsidP="006B3C07">
      <w:pPr>
        <w:spacing w:line="240" w:lineRule="auto"/>
        <w:jc w:val="both"/>
        <w:rPr>
          <w:rFonts w:ascii="Arial" w:hAnsi="Arial" w:cs="Arial"/>
          <w:i/>
          <w:color w:val="262626" w:themeColor="text1" w:themeTint="D9"/>
          <w:sz w:val="20"/>
          <w:szCs w:val="20"/>
          <w:lang w:val="es-ES"/>
        </w:rPr>
      </w:pPr>
    </w:p>
    <w:p w14:paraId="75EE8CF9"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Bioseguridad</w:t>
      </w:r>
      <w:r w:rsidRPr="001F24CB">
        <w:rPr>
          <w:b/>
          <w:color w:val="262626" w:themeColor="text1" w:themeTint="D9"/>
          <w:sz w:val="20"/>
          <w:szCs w:val="20"/>
        </w:rPr>
        <w:t>:</w:t>
      </w:r>
      <w:r w:rsidRPr="006B3C07">
        <w:rPr>
          <w:color w:val="262626" w:themeColor="text1" w:themeTint="D9"/>
          <w:sz w:val="20"/>
          <w:szCs w:val="20"/>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5BA31E46"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1BCD39F9" w14:textId="4F3C203E"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Contacto estrecho</w:t>
      </w:r>
      <w:r w:rsidRPr="001F24CB">
        <w:rPr>
          <w:b/>
          <w:color w:val="262626" w:themeColor="text1" w:themeTint="D9"/>
          <w:sz w:val="20"/>
          <w:szCs w:val="20"/>
        </w:rPr>
        <w:t>:</w:t>
      </w:r>
      <w:r w:rsidRPr="006B3C07">
        <w:rPr>
          <w:color w:val="262626" w:themeColor="text1" w:themeTint="D9"/>
          <w:sz w:val="20"/>
          <w:szCs w:val="20"/>
        </w:rPr>
        <w:t xml:space="preserve"> es el contacto entre personas en un espacio de 2 metros o menos de distancia, en una habitación o en el área de</w:t>
      </w:r>
      <w:r w:rsidR="00E423BF">
        <w:rPr>
          <w:color w:val="262626" w:themeColor="text1" w:themeTint="D9"/>
          <w:sz w:val="20"/>
          <w:szCs w:val="20"/>
        </w:rPr>
        <w:t xml:space="preserve"> atención de un caso de COVID-</w:t>
      </w:r>
      <w:r w:rsidRPr="006B3C07">
        <w:rPr>
          <w:color w:val="262626" w:themeColor="text1" w:themeTint="D9"/>
          <w:sz w:val="20"/>
          <w:szCs w:val="20"/>
        </w:rPr>
        <w:t>19 confirmado o probable, durante un tiempo mayor a 15 minutos, o contacto directo con secreciones de un caso probable o confirmado mientras el paciente es considerado infeccioso.</w:t>
      </w:r>
    </w:p>
    <w:p w14:paraId="2B35D76E"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4B9665DC"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color w:val="262626" w:themeColor="text1" w:themeTint="D9"/>
          <w:sz w:val="20"/>
          <w:szCs w:val="20"/>
        </w:rPr>
        <w:t>COVID-19:</w:t>
      </w:r>
      <w:r w:rsidRPr="006B3C07">
        <w:rPr>
          <w:color w:val="262626" w:themeColor="text1" w:themeTint="D9"/>
          <w:sz w:val="20"/>
          <w:szCs w:val="20"/>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w:t>
      </w:r>
    </w:p>
    <w:p w14:paraId="63CE8D06"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060512CC"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Desinfección</w:t>
      </w:r>
      <w:r w:rsidRPr="001F24CB">
        <w:rPr>
          <w:b/>
          <w:color w:val="262626" w:themeColor="text1" w:themeTint="D9"/>
          <w:sz w:val="20"/>
          <w:szCs w:val="20"/>
        </w:rPr>
        <w:t>:</w:t>
      </w:r>
      <w:r w:rsidRPr="006B3C07">
        <w:rPr>
          <w:color w:val="262626" w:themeColor="text1" w:themeTint="D9"/>
          <w:sz w:val="20"/>
          <w:szCs w:val="20"/>
        </w:rPr>
        <w:t xml:space="preserve"> es la destrucción de microorganismos de una superficie por medio de agentes químicos o físicos.</w:t>
      </w:r>
    </w:p>
    <w:p w14:paraId="0BAEDA01"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4DEE0D30"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Desinfectante</w:t>
      </w:r>
      <w:r w:rsidRPr="001F24CB">
        <w:rPr>
          <w:b/>
          <w:color w:val="262626" w:themeColor="text1" w:themeTint="D9"/>
          <w:sz w:val="20"/>
          <w:szCs w:val="20"/>
        </w:rPr>
        <w:t>:</w:t>
      </w:r>
      <w:r w:rsidRPr="006B3C07">
        <w:rPr>
          <w:color w:val="262626" w:themeColor="text1" w:themeTint="D9"/>
          <w:sz w:val="20"/>
          <w:szCs w:val="20"/>
        </w:rPr>
        <w:t xml:space="preserve"> es un germicida que inactiva prácticamente todos los microorganismos patógenos reconocidos, pero no necesariamente todas las formas de vida microbiana, ejemplo esporas. Este término se aplica solo a objetos inanimados.</w:t>
      </w:r>
    </w:p>
    <w:p w14:paraId="407CC673"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5B42790E" w14:textId="149310FA" w:rsidR="00E423BF" w:rsidRDefault="006045DA" w:rsidP="006045DA">
      <w:pPr>
        <w:pStyle w:val="Prrafodelista"/>
        <w:numPr>
          <w:ilvl w:val="0"/>
          <w:numId w:val="1"/>
        </w:numPr>
        <w:spacing w:before="0"/>
        <w:rPr>
          <w:color w:val="262626" w:themeColor="text1" w:themeTint="D9"/>
          <w:sz w:val="20"/>
          <w:szCs w:val="20"/>
        </w:rPr>
      </w:pPr>
      <w:r w:rsidRPr="006045DA">
        <w:rPr>
          <w:b/>
          <w:i/>
          <w:color w:val="262626" w:themeColor="text1" w:themeTint="D9"/>
          <w:sz w:val="20"/>
          <w:szCs w:val="20"/>
        </w:rPr>
        <w:t xml:space="preserve">Elementos de Protección Personal: </w:t>
      </w:r>
      <w:r w:rsidRPr="006045DA">
        <w:rPr>
          <w:color w:val="262626" w:themeColor="text1" w:themeTint="D9"/>
          <w:sz w:val="20"/>
          <w:szCs w:val="20"/>
        </w:rPr>
        <w:t>es cualquier equipo destinado a ser llevado o sujetado por el trabajador para que le proteja de uno o varios riesgos que puedan amenazar su seguridad o su salud en el trabajo, así como cualquier complemento o accesorio destinado a tal fin.</w:t>
      </w:r>
    </w:p>
    <w:p w14:paraId="1BE5C3FA" w14:textId="77777777" w:rsidR="006045DA" w:rsidRPr="006045DA" w:rsidRDefault="006045DA" w:rsidP="006045DA">
      <w:pPr>
        <w:pStyle w:val="Prrafodelista"/>
        <w:spacing w:before="0"/>
        <w:ind w:left="360" w:firstLine="0"/>
        <w:rPr>
          <w:color w:val="262626" w:themeColor="text1" w:themeTint="D9"/>
          <w:sz w:val="20"/>
          <w:szCs w:val="20"/>
        </w:rPr>
      </w:pPr>
    </w:p>
    <w:p w14:paraId="0DD605B8"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Hipoclorito</w:t>
      </w:r>
      <w:r w:rsidRPr="001F24CB">
        <w:rPr>
          <w:b/>
          <w:color w:val="262626" w:themeColor="text1" w:themeTint="D9"/>
          <w:sz w:val="20"/>
          <w:szCs w:val="20"/>
        </w:rPr>
        <w:t>:</w:t>
      </w:r>
      <w:r w:rsidRPr="006B3C07">
        <w:rPr>
          <w:color w:val="262626" w:themeColor="text1" w:themeTint="D9"/>
          <w:sz w:val="20"/>
          <w:szCs w:val="20"/>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w:t>
      </w:r>
    </w:p>
    <w:p w14:paraId="66A61272" w14:textId="77777777" w:rsidR="00E442CF" w:rsidRDefault="00E442CF" w:rsidP="006B3C07">
      <w:pPr>
        <w:spacing w:line="240" w:lineRule="auto"/>
        <w:jc w:val="both"/>
        <w:rPr>
          <w:rFonts w:ascii="Arial" w:hAnsi="Arial" w:cs="Arial"/>
          <w:color w:val="262626" w:themeColor="text1" w:themeTint="D9"/>
          <w:sz w:val="20"/>
          <w:szCs w:val="20"/>
          <w:lang w:val="es-ES"/>
        </w:rPr>
      </w:pPr>
    </w:p>
    <w:p w14:paraId="77B90670" w14:textId="77777777" w:rsidR="006045DA" w:rsidRDefault="006045DA" w:rsidP="006045DA">
      <w:pPr>
        <w:pStyle w:val="Prrafodelista"/>
        <w:numPr>
          <w:ilvl w:val="0"/>
          <w:numId w:val="1"/>
        </w:numPr>
        <w:spacing w:before="0"/>
        <w:rPr>
          <w:color w:val="262626" w:themeColor="text1" w:themeTint="D9"/>
          <w:sz w:val="20"/>
          <w:szCs w:val="20"/>
        </w:rPr>
      </w:pPr>
      <w:r w:rsidRPr="00E423BF">
        <w:rPr>
          <w:b/>
          <w:i/>
          <w:color w:val="262626" w:themeColor="text1" w:themeTint="D9"/>
          <w:sz w:val="20"/>
          <w:szCs w:val="20"/>
        </w:rPr>
        <w:t>Mascarilla N95</w:t>
      </w:r>
      <w:r>
        <w:rPr>
          <w:color w:val="262626" w:themeColor="text1" w:themeTint="D9"/>
          <w:sz w:val="20"/>
          <w:szCs w:val="20"/>
        </w:rPr>
        <w:t>:</w:t>
      </w:r>
      <w:r w:rsidRPr="00E423BF">
        <w:rPr>
          <w:color w:val="262626" w:themeColor="text1" w:themeTint="D9"/>
          <w:sz w:val="20"/>
          <w:szCs w:val="20"/>
        </w:rPr>
        <w:t xml:space="preserve"> es un tipo de </w:t>
      </w:r>
      <w:r>
        <w:rPr>
          <w:color w:val="262626" w:themeColor="text1" w:themeTint="D9"/>
          <w:sz w:val="20"/>
          <w:szCs w:val="20"/>
        </w:rPr>
        <w:t>tapabocas (elemento de protección personal), que</w:t>
      </w:r>
      <w:r w:rsidRPr="00E423BF">
        <w:rPr>
          <w:color w:val="262626" w:themeColor="text1" w:themeTint="D9"/>
          <w:sz w:val="20"/>
          <w:szCs w:val="20"/>
        </w:rPr>
        <w:t xml:space="preserve"> filtra partículas</w:t>
      </w:r>
      <w:r>
        <w:rPr>
          <w:color w:val="262626" w:themeColor="text1" w:themeTint="D9"/>
          <w:sz w:val="20"/>
          <w:szCs w:val="20"/>
        </w:rPr>
        <w:t xml:space="preserve"> de alta penetración</w:t>
      </w:r>
      <w:r w:rsidRPr="00E423BF">
        <w:rPr>
          <w:color w:val="262626" w:themeColor="text1" w:themeTint="D9"/>
          <w:sz w:val="20"/>
          <w:szCs w:val="20"/>
        </w:rPr>
        <w:t xml:space="preserve">. La designación N significa que no filtra aceites, y 95, que filtra </w:t>
      </w:r>
      <w:r w:rsidRPr="00E423BF">
        <w:rPr>
          <w:color w:val="262626" w:themeColor="text1" w:themeTint="D9"/>
          <w:sz w:val="20"/>
          <w:szCs w:val="20"/>
        </w:rPr>
        <w:lastRenderedPageBreak/>
        <w:t>hasta el 95% de las partículas aéreas</w:t>
      </w:r>
      <w:r>
        <w:rPr>
          <w:color w:val="262626" w:themeColor="text1" w:themeTint="D9"/>
          <w:sz w:val="20"/>
          <w:szCs w:val="20"/>
        </w:rPr>
        <w:t>. Cuando el usuario inhala, el respirador filtra las partículas suspendidas en el aire que incluyen polvo, virus y bacterias, funcionando como un purificador de aire.</w:t>
      </w:r>
    </w:p>
    <w:p w14:paraId="589C1AB2" w14:textId="77777777" w:rsidR="006045DA" w:rsidRPr="006B3C07" w:rsidRDefault="006045DA" w:rsidP="006B3C07">
      <w:pPr>
        <w:spacing w:line="240" w:lineRule="auto"/>
        <w:jc w:val="both"/>
        <w:rPr>
          <w:rFonts w:ascii="Arial" w:hAnsi="Arial" w:cs="Arial"/>
          <w:color w:val="262626" w:themeColor="text1" w:themeTint="D9"/>
          <w:sz w:val="20"/>
          <w:szCs w:val="20"/>
          <w:lang w:val="es-ES"/>
        </w:rPr>
      </w:pPr>
    </w:p>
    <w:p w14:paraId="0C1E9EDF" w14:textId="6FCB30A1" w:rsidR="005C7CC1"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Mascarilla Quirúrgica</w:t>
      </w:r>
      <w:r w:rsidRPr="001F24CB">
        <w:rPr>
          <w:b/>
          <w:color w:val="262626" w:themeColor="text1" w:themeTint="D9"/>
          <w:sz w:val="20"/>
          <w:szCs w:val="20"/>
        </w:rPr>
        <w:t>:</w:t>
      </w:r>
      <w:r w:rsidRPr="006B3C07">
        <w:rPr>
          <w:color w:val="262626" w:themeColor="text1" w:themeTint="D9"/>
          <w:sz w:val="20"/>
          <w:szCs w:val="20"/>
        </w:rPr>
        <w:t xml:space="preserve"> elemento de protección personal para la vía respiratoria que ayuda a bloquear las g</w:t>
      </w:r>
      <w:r w:rsidR="00E423BF">
        <w:rPr>
          <w:color w:val="262626" w:themeColor="text1" w:themeTint="D9"/>
          <w:sz w:val="20"/>
          <w:szCs w:val="20"/>
        </w:rPr>
        <w:t>ota</w:t>
      </w:r>
      <w:r w:rsidRPr="006B3C07">
        <w:rPr>
          <w:color w:val="262626" w:themeColor="text1" w:themeTint="D9"/>
          <w:sz w:val="20"/>
          <w:szCs w:val="20"/>
        </w:rPr>
        <w:t>s más grandes de partículas, derrames, aerosoles o salpicaduras, que podrían contener microbios, virus y bacterias, para que no lleguen a la nariz o la boca.</w:t>
      </w:r>
    </w:p>
    <w:p w14:paraId="0DC1835E" w14:textId="77777777" w:rsidR="005C7CC1" w:rsidRPr="006B3C07" w:rsidRDefault="005C7CC1" w:rsidP="006B3C07">
      <w:pPr>
        <w:pStyle w:val="Prrafodelista"/>
        <w:rPr>
          <w:i/>
          <w:color w:val="262626" w:themeColor="text1" w:themeTint="D9"/>
          <w:sz w:val="20"/>
          <w:szCs w:val="20"/>
        </w:rPr>
      </w:pPr>
    </w:p>
    <w:p w14:paraId="53D96305"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Material Contaminado</w:t>
      </w:r>
      <w:r w:rsidRPr="001F24CB">
        <w:rPr>
          <w:b/>
          <w:color w:val="262626" w:themeColor="text1" w:themeTint="D9"/>
          <w:sz w:val="20"/>
          <w:szCs w:val="20"/>
        </w:rPr>
        <w:t>:</w:t>
      </w:r>
      <w:r w:rsidRPr="006B3C07">
        <w:rPr>
          <w:color w:val="262626" w:themeColor="text1" w:themeTint="D9"/>
          <w:sz w:val="20"/>
          <w:szCs w:val="20"/>
        </w:rPr>
        <w:t xml:space="preserve"> es aquel que ha estado en contacto con microorganismos o es sospechoso de estar contaminado.</w:t>
      </w:r>
    </w:p>
    <w:p w14:paraId="55B8A7A8" w14:textId="77777777" w:rsidR="005C7CC1" w:rsidRPr="006B3C07" w:rsidRDefault="005C7CC1" w:rsidP="006B3C07">
      <w:pPr>
        <w:jc w:val="both"/>
        <w:rPr>
          <w:rFonts w:ascii="Arial" w:hAnsi="Arial" w:cs="Arial"/>
          <w:color w:val="262626" w:themeColor="text1" w:themeTint="D9"/>
          <w:sz w:val="20"/>
          <w:szCs w:val="20"/>
        </w:rPr>
      </w:pPr>
    </w:p>
    <w:p w14:paraId="2804C700"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Prestadores de servicios de salud</w:t>
      </w:r>
      <w:r w:rsidRPr="001F24CB">
        <w:rPr>
          <w:b/>
          <w:color w:val="262626" w:themeColor="text1" w:themeTint="D9"/>
          <w:sz w:val="20"/>
          <w:szCs w:val="20"/>
        </w:rPr>
        <w:t>:</w:t>
      </w:r>
      <w:r w:rsidRPr="006B3C07">
        <w:rPr>
          <w:color w:val="262626" w:themeColor="text1" w:themeTint="D9"/>
          <w:sz w:val="20"/>
          <w:szCs w:val="20"/>
        </w:rPr>
        <w:t xml:space="preserve"> hace referencia a las instituciones prestadoras de servicios de salud - IPS, profesionales independientes de salud, transporte asistencial de pacientes y entidades de objeto social diferente que prestan servicios de salud.</w:t>
      </w:r>
    </w:p>
    <w:p w14:paraId="5A532536"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42C77D21"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Residuo Biosanitario</w:t>
      </w:r>
      <w:r w:rsidR="001F24CB" w:rsidRPr="001F24CB">
        <w:rPr>
          <w:b/>
          <w:color w:val="262626" w:themeColor="text1" w:themeTint="D9"/>
          <w:sz w:val="20"/>
          <w:szCs w:val="20"/>
        </w:rPr>
        <w:t>:</w:t>
      </w:r>
      <w:r w:rsidRPr="006B3C07">
        <w:rPr>
          <w:color w:val="262626" w:themeColor="text1" w:themeTint="D9"/>
          <w:sz w:val="20"/>
          <w:szCs w:val="20"/>
        </w:rPr>
        <w:t xml:space="preserve"> son todos aquellos elementos o instrumentos utilizados durante la ejecución de un procedimiento que tiene contacto con materia orgánica, sangre o fluidos corporales del usuario.</w:t>
      </w:r>
    </w:p>
    <w:p w14:paraId="7A184622" w14:textId="77777777" w:rsidR="00707400" w:rsidRPr="006B3C07" w:rsidRDefault="00707400" w:rsidP="006B3C07">
      <w:pPr>
        <w:spacing w:line="240" w:lineRule="auto"/>
        <w:jc w:val="both"/>
        <w:rPr>
          <w:rFonts w:ascii="Arial" w:hAnsi="Arial" w:cs="Arial"/>
          <w:color w:val="262626" w:themeColor="text1" w:themeTint="D9"/>
          <w:sz w:val="20"/>
          <w:szCs w:val="20"/>
        </w:rPr>
      </w:pPr>
    </w:p>
    <w:p w14:paraId="10477CD1" w14:textId="77777777" w:rsidR="00E442CF" w:rsidRPr="006B3C07" w:rsidRDefault="00E442CF" w:rsidP="00C954A4">
      <w:pPr>
        <w:pStyle w:val="Prrafodelista"/>
        <w:numPr>
          <w:ilvl w:val="0"/>
          <w:numId w:val="1"/>
        </w:numPr>
        <w:spacing w:before="0"/>
        <w:rPr>
          <w:color w:val="262626" w:themeColor="text1" w:themeTint="D9"/>
          <w:sz w:val="20"/>
          <w:szCs w:val="20"/>
        </w:rPr>
      </w:pPr>
      <w:r w:rsidRPr="001F24CB">
        <w:rPr>
          <w:b/>
          <w:i/>
          <w:color w:val="262626" w:themeColor="text1" w:themeTint="D9"/>
          <w:sz w:val="20"/>
          <w:szCs w:val="20"/>
        </w:rPr>
        <w:t>Residuos Peligrosos</w:t>
      </w:r>
      <w:r w:rsidR="001F24CB" w:rsidRPr="001F24CB">
        <w:rPr>
          <w:b/>
          <w:color w:val="262626" w:themeColor="text1" w:themeTint="D9"/>
          <w:sz w:val="20"/>
          <w:szCs w:val="20"/>
        </w:rPr>
        <w:t>:</w:t>
      </w:r>
      <w:r w:rsidRPr="006B3C07">
        <w:rPr>
          <w:color w:val="262626" w:themeColor="text1" w:themeTint="D9"/>
          <w:sz w:val="20"/>
          <w:szCs w:val="20"/>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218C1826"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16872274" w14:textId="4FC83B82" w:rsidR="00E442CF" w:rsidRPr="006B3C07" w:rsidRDefault="00E442CF" w:rsidP="00C954A4">
      <w:pPr>
        <w:pStyle w:val="Prrafodelista"/>
        <w:numPr>
          <w:ilvl w:val="0"/>
          <w:numId w:val="1"/>
        </w:numPr>
        <w:spacing w:before="0"/>
        <w:rPr>
          <w:color w:val="262626" w:themeColor="text1" w:themeTint="D9"/>
          <w:sz w:val="20"/>
          <w:szCs w:val="20"/>
        </w:rPr>
      </w:pPr>
      <w:r w:rsidRPr="00345BC0">
        <w:rPr>
          <w:b/>
          <w:i/>
          <w:color w:val="262626" w:themeColor="text1" w:themeTint="D9"/>
          <w:sz w:val="20"/>
          <w:szCs w:val="20"/>
        </w:rPr>
        <w:t>Reutilización</w:t>
      </w:r>
      <w:r w:rsidRPr="00345BC0">
        <w:rPr>
          <w:b/>
          <w:color w:val="262626" w:themeColor="text1" w:themeTint="D9"/>
          <w:sz w:val="20"/>
          <w:szCs w:val="20"/>
        </w:rPr>
        <w:t>:</w:t>
      </w:r>
      <w:r w:rsidR="002C42FD">
        <w:rPr>
          <w:color w:val="262626" w:themeColor="text1" w:themeTint="D9"/>
          <w:sz w:val="20"/>
          <w:szCs w:val="20"/>
        </w:rPr>
        <w:t xml:space="preserve"> uso del mismo tapabocas</w:t>
      </w:r>
      <w:r w:rsidRPr="006B3C07">
        <w:rPr>
          <w:color w:val="262626" w:themeColor="text1" w:themeTint="D9"/>
          <w:sz w:val="20"/>
          <w:szCs w:val="20"/>
        </w:rPr>
        <w:t xml:space="preserve"> N95 para múltiples encuentros con pacientes, pero retirándolo después de cada valoración. Se debe almacenar entre los encuentros para volver a ser usado antes de la siguiente evaluación médica.</w:t>
      </w:r>
    </w:p>
    <w:p w14:paraId="59417BE7"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403B3CDC" w14:textId="77777777" w:rsidR="00E442CF" w:rsidRPr="006B3C07" w:rsidRDefault="00E442CF" w:rsidP="00C954A4">
      <w:pPr>
        <w:pStyle w:val="Prrafodelista"/>
        <w:numPr>
          <w:ilvl w:val="0"/>
          <w:numId w:val="1"/>
        </w:numPr>
        <w:spacing w:before="0"/>
        <w:rPr>
          <w:color w:val="262626" w:themeColor="text1" w:themeTint="D9"/>
          <w:sz w:val="20"/>
          <w:szCs w:val="20"/>
        </w:rPr>
      </w:pPr>
      <w:r w:rsidRPr="00345BC0">
        <w:rPr>
          <w:b/>
          <w:i/>
          <w:color w:val="262626" w:themeColor="text1" w:themeTint="D9"/>
          <w:sz w:val="20"/>
          <w:szCs w:val="20"/>
        </w:rPr>
        <w:t>SARS</w:t>
      </w:r>
      <w:r w:rsidRPr="00345BC0">
        <w:rPr>
          <w:b/>
          <w:color w:val="262626" w:themeColor="text1" w:themeTint="D9"/>
          <w:sz w:val="20"/>
          <w:szCs w:val="20"/>
        </w:rPr>
        <w:t>:</w:t>
      </w:r>
      <w:r w:rsidRPr="006B3C07">
        <w:rPr>
          <w:color w:val="262626" w:themeColor="text1" w:themeTint="D9"/>
          <w:sz w:val="20"/>
          <w:szCs w:val="20"/>
        </w:rPr>
        <w:t xml:space="preserve"> síndrome respiratorio agudo severo, por sus siglas en inglés (Severe </w:t>
      </w:r>
      <w:proofErr w:type="spellStart"/>
      <w:r w:rsidRPr="006B3C07">
        <w:rPr>
          <w:color w:val="262626" w:themeColor="text1" w:themeTint="D9"/>
          <w:sz w:val="20"/>
          <w:szCs w:val="20"/>
        </w:rPr>
        <w:t>acute</w:t>
      </w:r>
      <w:proofErr w:type="spellEnd"/>
      <w:r w:rsidRPr="006B3C07">
        <w:rPr>
          <w:color w:val="262626" w:themeColor="text1" w:themeTint="D9"/>
          <w:sz w:val="20"/>
          <w:szCs w:val="20"/>
        </w:rPr>
        <w:t xml:space="preserve"> </w:t>
      </w:r>
      <w:proofErr w:type="spellStart"/>
      <w:r w:rsidRPr="006B3C07">
        <w:rPr>
          <w:color w:val="262626" w:themeColor="text1" w:themeTint="D9"/>
          <w:sz w:val="20"/>
          <w:szCs w:val="20"/>
        </w:rPr>
        <w:t>respiratory</w:t>
      </w:r>
      <w:proofErr w:type="spellEnd"/>
      <w:r w:rsidRPr="006B3C07">
        <w:rPr>
          <w:color w:val="262626" w:themeColor="text1" w:themeTint="D9"/>
          <w:sz w:val="20"/>
          <w:szCs w:val="20"/>
        </w:rPr>
        <w:t xml:space="preserve"> </w:t>
      </w:r>
      <w:proofErr w:type="spellStart"/>
      <w:r w:rsidRPr="006B3C07">
        <w:rPr>
          <w:color w:val="262626" w:themeColor="text1" w:themeTint="D9"/>
          <w:sz w:val="20"/>
          <w:szCs w:val="20"/>
        </w:rPr>
        <w:t>syndrome</w:t>
      </w:r>
      <w:proofErr w:type="spellEnd"/>
      <w:r w:rsidRPr="006B3C07">
        <w:rPr>
          <w:color w:val="262626" w:themeColor="text1" w:themeTint="D9"/>
          <w:sz w:val="20"/>
          <w:szCs w:val="20"/>
        </w:rPr>
        <w:t>).</w:t>
      </w:r>
    </w:p>
    <w:p w14:paraId="3B9AABFF"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37C53AF1" w14:textId="77777777" w:rsidR="00E442CF" w:rsidRPr="006B3C07" w:rsidRDefault="00E442CF" w:rsidP="00C954A4">
      <w:pPr>
        <w:pStyle w:val="Prrafodelista"/>
        <w:numPr>
          <w:ilvl w:val="0"/>
          <w:numId w:val="1"/>
        </w:numPr>
        <w:spacing w:before="0"/>
        <w:rPr>
          <w:color w:val="262626" w:themeColor="text1" w:themeTint="D9"/>
          <w:sz w:val="20"/>
          <w:szCs w:val="20"/>
        </w:rPr>
      </w:pPr>
      <w:r w:rsidRPr="00345BC0">
        <w:rPr>
          <w:b/>
          <w:i/>
          <w:color w:val="262626" w:themeColor="text1" w:themeTint="D9"/>
          <w:sz w:val="20"/>
          <w:szCs w:val="20"/>
        </w:rPr>
        <w:t>SARS-CoV-2</w:t>
      </w:r>
      <w:r w:rsidRPr="00345BC0">
        <w:rPr>
          <w:b/>
          <w:color w:val="262626" w:themeColor="text1" w:themeTint="D9"/>
          <w:sz w:val="20"/>
          <w:szCs w:val="20"/>
        </w:rPr>
        <w:t>:</w:t>
      </w:r>
      <w:r w:rsidRPr="006B3C07">
        <w:rPr>
          <w:color w:val="262626" w:themeColor="text1" w:themeTint="D9"/>
          <w:sz w:val="20"/>
          <w:szCs w:val="20"/>
        </w:rPr>
        <w:t xml:space="preserve"> versión acortada del nombre del nuevo coronavirus “Coronavirus 2 del Síndrome Respiratorio Agudo Grave” (identificado por primera vez en Wuhan, China) asignado por El Comité Internacional de Taxonomía de Virus, encargado de asignar nombres a los nuevos virus.</w:t>
      </w:r>
    </w:p>
    <w:p w14:paraId="2472F935" w14:textId="77777777" w:rsidR="00E442CF" w:rsidRPr="006B3C07" w:rsidRDefault="00E442CF" w:rsidP="006B3C07">
      <w:pPr>
        <w:spacing w:line="240" w:lineRule="auto"/>
        <w:jc w:val="both"/>
        <w:rPr>
          <w:rFonts w:ascii="Arial" w:hAnsi="Arial" w:cs="Arial"/>
          <w:color w:val="262626" w:themeColor="text1" w:themeTint="D9"/>
          <w:sz w:val="20"/>
          <w:szCs w:val="20"/>
          <w:lang w:val="es-ES"/>
        </w:rPr>
      </w:pPr>
    </w:p>
    <w:p w14:paraId="69CF2EEF" w14:textId="77777777" w:rsidR="00E442CF" w:rsidRDefault="00E442CF" w:rsidP="00C954A4">
      <w:pPr>
        <w:pStyle w:val="Prrafodelista"/>
        <w:numPr>
          <w:ilvl w:val="0"/>
          <w:numId w:val="1"/>
        </w:numPr>
        <w:spacing w:before="0"/>
        <w:rPr>
          <w:color w:val="262626" w:themeColor="text1" w:themeTint="D9"/>
          <w:sz w:val="20"/>
          <w:szCs w:val="20"/>
        </w:rPr>
      </w:pPr>
      <w:r w:rsidRPr="00345BC0">
        <w:rPr>
          <w:b/>
          <w:i/>
          <w:color w:val="262626" w:themeColor="text1" w:themeTint="D9"/>
          <w:sz w:val="20"/>
          <w:szCs w:val="20"/>
        </w:rPr>
        <w:t>Uso extendido</w:t>
      </w:r>
      <w:r w:rsidRPr="00345BC0">
        <w:rPr>
          <w:b/>
          <w:color w:val="262626" w:themeColor="text1" w:themeTint="D9"/>
          <w:sz w:val="20"/>
          <w:szCs w:val="20"/>
        </w:rPr>
        <w:t>:</w:t>
      </w:r>
      <w:r w:rsidRPr="006B3C07">
        <w:rPr>
          <w:color w:val="262626" w:themeColor="text1" w:themeTint="D9"/>
          <w:sz w:val="20"/>
          <w:szCs w:val="20"/>
        </w:rPr>
        <w:t xml:space="preserve"> utilización del mismo tapabocas N95 para encuentros repetidos de contacto cercano con varios pacientes, sin quitar el respirador entre las valoraciones de los pacientes. El uso extendido puede implementarse cuando se hace cohorte de pacientes. Se ha recomendado el uso extendido como una opción para conservar por más tiempo los respiradores N95 durante brotes y pandemias.</w:t>
      </w:r>
    </w:p>
    <w:p w14:paraId="1038E67C" w14:textId="77777777" w:rsidR="006045DA" w:rsidRDefault="006045DA" w:rsidP="006045DA">
      <w:pPr>
        <w:pStyle w:val="Prrafodelista"/>
        <w:spacing w:before="0"/>
        <w:ind w:left="360" w:firstLine="0"/>
        <w:rPr>
          <w:b/>
          <w:i/>
          <w:color w:val="262626" w:themeColor="text1" w:themeTint="D9"/>
          <w:sz w:val="20"/>
          <w:szCs w:val="20"/>
        </w:rPr>
      </w:pPr>
    </w:p>
    <w:p w14:paraId="71EED6D2" w14:textId="77777777" w:rsidR="006045DA" w:rsidRDefault="006045DA" w:rsidP="006045DA">
      <w:pPr>
        <w:pStyle w:val="Prrafodelista"/>
        <w:spacing w:before="0"/>
        <w:ind w:left="360" w:firstLine="0"/>
        <w:rPr>
          <w:color w:val="262626" w:themeColor="text1" w:themeTint="D9"/>
          <w:sz w:val="20"/>
          <w:szCs w:val="20"/>
        </w:rPr>
      </w:pPr>
    </w:p>
    <w:p w14:paraId="50F4B5AF" w14:textId="77777777" w:rsidR="004E53BE" w:rsidRDefault="004E53BE" w:rsidP="006045DA">
      <w:pPr>
        <w:pStyle w:val="Prrafodelista"/>
        <w:spacing w:before="0"/>
        <w:ind w:left="360" w:firstLine="0"/>
        <w:rPr>
          <w:color w:val="262626" w:themeColor="text1" w:themeTint="D9"/>
          <w:sz w:val="20"/>
          <w:szCs w:val="20"/>
        </w:rPr>
      </w:pPr>
    </w:p>
    <w:p w14:paraId="56EAED97" w14:textId="77777777" w:rsidR="004E53BE" w:rsidRPr="006B3C07" w:rsidRDefault="004E53BE" w:rsidP="006045DA">
      <w:pPr>
        <w:pStyle w:val="Prrafodelista"/>
        <w:spacing w:before="0"/>
        <w:ind w:left="360" w:firstLine="0"/>
        <w:rPr>
          <w:color w:val="262626" w:themeColor="text1" w:themeTint="D9"/>
          <w:sz w:val="20"/>
          <w:szCs w:val="20"/>
        </w:rPr>
      </w:pPr>
    </w:p>
    <w:p w14:paraId="4C486801" w14:textId="77777777" w:rsidR="005C7CC1" w:rsidRPr="006B3C07" w:rsidRDefault="005C7CC1" w:rsidP="006B3C07">
      <w:pPr>
        <w:pStyle w:val="Prrafodelista"/>
        <w:rPr>
          <w:color w:val="262626" w:themeColor="text1" w:themeTint="D9"/>
          <w:sz w:val="20"/>
          <w:szCs w:val="20"/>
        </w:rPr>
      </w:pPr>
    </w:p>
    <w:p w14:paraId="10CADEC2" w14:textId="77777777" w:rsidR="00E442CF" w:rsidRPr="006B3C07" w:rsidRDefault="00F82157" w:rsidP="00C954A4">
      <w:pPr>
        <w:pStyle w:val="Prrafodelista"/>
        <w:numPr>
          <w:ilvl w:val="0"/>
          <w:numId w:val="7"/>
        </w:numPr>
        <w:rPr>
          <w:b/>
          <w:bCs/>
          <w:color w:val="262626" w:themeColor="text1" w:themeTint="D9"/>
          <w:sz w:val="20"/>
          <w:szCs w:val="20"/>
        </w:rPr>
      </w:pPr>
      <w:bookmarkStart w:id="3" w:name="_Toc39090894"/>
      <w:r w:rsidRPr="006B3C07">
        <w:rPr>
          <w:b/>
          <w:bCs/>
          <w:color w:val="262626" w:themeColor="text1" w:themeTint="D9"/>
          <w:sz w:val="20"/>
          <w:szCs w:val="20"/>
        </w:rPr>
        <w:lastRenderedPageBreak/>
        <w:t>MEDIDAS DE BIOSEGURIDAD</w:t>
      </w:r>
      <w:bookmarkEnd w:id="3"/>
    </w:p>
    <w:p w14:paraId="51D07DA2" w14:textId="1428ADFF" w:rsidR="000960E3" w:rsidRPr="006B3C07" w:rsidRDefault="00D50EA4" w:rsidP="006B3C07">
      <w:pPr>
        <w:jc w:val="both"/>
        <w:rPr>
          <w:rFonts w:ascii="Arial" w:hAnsi="Arial" w:cs="Arial"/>
          <w:b/>
          <w:bCs/>
          <w:color w:val="262626" w:themeColor="text1" w:themeTint="D9"/>
          <w:sz w:val="20"/>
          <w:szCs w:val="20"/>
        </w:rPr>
      </w:pPr>
      <w:r>
        <w:rPr>
          <w:noProof/>
          <w:lang w:eastAsia="es-CO"/>
        </w:rPr>
        <w:drawing>
          <wp:anchor distT="0" distB="0" distL="114300" distR="114300" simplePos="0" relativeHeight="251659264" behindDoc="0" locked="0" layoutInCell="1" allowOverlap="1" wp14:anchorId="1A58192A" wp14:editId="77A7C296">
            <wp:simplePos x="0" y="0"/>
            <wp:positionH relativeFrom="margin">
              <wp:posOffset>2846705</wp:posOffset>
            </wp:positionH>
            <wp:positionV relativeFrom="margin">
              <wp:posOffset>300355</wp:posOffset>
            </wp:positionV>
            <wp:extent cx="2886710" cy="1623695"/>
            <wp:effectExtent l="0" t="0" r="8890" b="0"/>
            <wp:wrapSquare wrapText="bothSides"/>
            <wp:docPr id="6" name="Imagen 6" descr="Y mis dientes?... Impacto del COVID-19 en la atención d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mis dientes?... Impacto del COVID-19 en la atención denta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0A2CB" w14:textId="77777777" w:rsidR="000960E3" w:rsidRPr="006B3C07" w:rsidRDefault="000960E3" w:rsidP="006B3C07">
      <w:pPr>
        <w:jc w:val="both"/>
        <w:rPr>
          <w:rFonts w:ascii="Arial" w:hAnsi="Arial" w:cs="Arial"/>
          <w:bCs/>
          <w:color w:val="262626" w:themeColor="text1" w:themeTint="D9"/>
          <w:sz w:val="20"/>
          <w:szCs w:val="20"/>
        </w:rPr>
      </w:pPr>
      <w:r w:rsidRPr="006B3C07">
        <w:rPr>
          <w:rFonts w:ascii="Arial" w:hAnsi="Arial" w:cs="Arial"/>
          <w:bCs/>
          <w:color w:val="262626" w:themeColor="text1" w:themeTint="D9"/>
          <w:sz w:val="20"/>
          <w:szCs w:val="20"/>
        </w:rPr>
        <w:t xml:space="preserve">Se define como un conjunto de actividades, intervenciones y procedimientos de seguridad ambiental, ocupacional e individual, destinadas a mantener el control de factores de </w:t>
      </w:r>
      <w:r w:rsidR="00472B55" w:rsidRPr="006B3C07">
        <w:rPr>
          <w:rFonts w:ascii="Arial" w:hAnsi="Arial" w:cs="Arial"/>
          <w:bCs/>
          <w:color w:val="262626" w:themeColor="text1" w:themeTint="D9"/>
          <w:sz w:val="20"/>
          <w:szCs w:val="20"/>
        </w:rPr>
        <w:t>riesgos laborales procedentes</w:t>
      </w:r>
      <w:r w:rsidRPr="006B3C07">
        <w:rPr>
          <w:rFonts w:ascii="Arial" w:hAnsi="Arial" w:cs="Arial"/>
          <w:bCs/>
          <w:color w:val="262626" w:themeColor="text1" w:themeTint="D9"/>
          <w:sz w:val="20"/>
          <w:szCs w:val="20"/>
        </w:rPr>
        <w:t xml:space="preserve"> de agentes biológicos, físicos o químicos; logrando la prevención y asegurando que dichos procedimientos no atenten contra la salud y seguridad de trabajadores, pacientes, visitantes y el medio ambiente.</w:t>
      </w:r>
    </w:p>
    <w:p w14:paraId="7DC8F786" w14:textId="77777777" w:rsidR="0079275B" w:rsidRPr="006B3C07" w:rsidRDefault="000960E3" w:rsidP="006B3C07">
      <w:pPr>
        <w:jc w:val="both"/>
        <w:rPr>
          <w:rFonts w:ascii="Arial" w:hAnsi="Arial" w:cs="Arial"/>
          <w:b/>
          <w:color w:val="262626" w:themeColor="text1" w:themeTint="D9"/>
          <w:sz w:val="20"/>
          <w:szCs w:val="20"/>
          <w:lang w:val="es-ES"/>
        </w:rPr>
      </w:pPr>
      <w:r w:rsidRPr="006B3C07">
        <w:rPr>
          <w:rFonts w:ascii="Arial" w:hAnsi="Arial" w:cs="Arial"/>
          <w:b/>
          <w:color w:val="262626" w:themeColor="text1" w:themeTint="D9"/>
          <w:sz w:val="20"/>
          <w:szCs w:val="20"/>
          <w:lang w:val="es-ES"/>
        </w:rPr>
        <w:t xml:space="preserve">ELEMENTOS DE PROTECCIÓN INDIVIDUAL </w:t>
      </w:r>
      <w:r w:rsidR="00B15A7E" w:rsidRPr="006B3C07">
        <w:rPr>
          <w:rFonts w:ascii="Arial" w:hAnsi="Arial" w:cs="Arial"/>
          <w:b/>
          <w:color w:val="262626" w:themeColor="text1" w:themeTint="D9"/>
          <w:sz w:val="20"/>
          <w:szCs w:val="20"/>
          <w:lang w:val="es-ES"/>
        </w:rPr>
        <w:t>NECESARIOS</w:t>
      </w:r>
    </w:p>
    <w:p w14:paraId="21CCBE47" w14:textId="77777777" w:rsidR="000960E3" w:rsidRPr="006B3C07" w:rsidRDefault="000960E3" w:rsidP="006B3C07">
      <w:pPr>
        <w:jc w:val="both"/>
        <w:rPr>
          <w:rFonts w:ascii="Arial" w:hAnsi="Arial" w:cs="Arial"/>
          <w:b/>
          <w:color w:val="262626" w:themeColor="text1" w:themeTint="D9"/>
          <w:sz w:val="20"/>
          <w:szCs w:val="20"/>
          <w:lang w:val="es-ES"/>
        </w:rPr>
      </w:pPr>
    </w:p>
    <w:p w14:paraId="46AC612A" w14:textId="77777777" w:rsidR="000960E3" w:rsidRPr="006B3C07" w:rsidRDefault="000960E3" w:rsidP="006B3C07">
      <w:pPr>
        <w:jc w:val="both"/>
        <w:rPr>
          <w:rFonts w:ascii="Arial" w:hAnsi="Arial" w:cs="Arial"/>
          <w:b/>
          <w:color w:val="262626" w:themeColor="text1" w:themeTint="D9"/>
          <w:sz w:val="20"/>
          <w:szCs w:val="20"/>
          <w:lang w:val="es-ES"/>
        </w:rPr>
      </w:pPr>
      <w:r w:rsidRPr="006B3C07">
        <w:rPr>
          <w:rFonts w:ascii="Arial" w:hAnsi="Arial" w:cs="Arial"/>
          <w:b/>
          <w:noProof/>
          <w:color w:val="262626" w:themeColor="text1" w:themeTint="D9"/>
          <w:sz w:val="20"/>
          <w:szCs w:val="20"/>
          <w:lang w:eastAsia="es-CO"/>
        </w:rPr>
        <w:drawing>
          <wp:inline distT="0" distB="0" distL="0" distR="0" wp14:anchorId="3BA6F8EC" wp14:editId="03CF91CD">
            <wp:extent cx="5539563" cy="3466214"/>
            <wp:effectExtent l="0" t="0" r="0" b="1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CE3B5D" w14:textId="77777777" w:rsidR="00E442CF" w:rsidRPr="006B3C07" w:rsidRDefault="004C056E" w:rsidP="006B3C07">
      <w:pPr>
        <w:jc w:val="both"/>
        <w:rPr>
          <w:rFonts w:ascii="Arial" w:hAnsi="Arial" w:cs="Arial"/>
          <w:b/>
          <w:color w:val="262626" w:themeColor="text1" w:themeTint="D9"/>
          <w:sz w:val="20"/>
          <w:szCs w:val="20"/>
          <w:lang w:val="es-ES"/>
        </w:rPr>
      </w:pPr>
      <w:r w:rsidRPr="006B3C07">
        <w:rPr>
          <w:rFonts w:ascii="Arial" w:hAnsi="Arial" w:cs="Arial"/>
          <w:b/>
          <w:color w:val="262626" w:themeColor="text1" w:themeTint="D9"/>
          <w:sz w:val="20"/>
          <w:szCs w:val="20"/>
          <w:lang w:val="es-ES"/>
        </w:rPr>
        <w:t>MEDIDAS GENERALES DE BIOSEGURIDAD</w:t>
      </w:r>
    </w:p>
    <w:p w14:paraId="27C8407E"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 xml:space="preserve">Las principales medidas que </w:t>
      </w:r>
      <w:r w:rsidR="0087213A">
        <w:rPr>
          <w:rFonts w:ascii="Arial" w:hAnsi="Arial" w:cs="Arial"/>
          <w:color w:val="262626" w:themeColor="text1" w:themeTint="D9"/>
          <w:sz w:val="20"/>
          <w:szCs w:val="20"/>
          <w:lang w:val="es-ES"/>
        </w:rPr>
        <w:t>el consultorio odontológico</w:t>
      </w:r>
      <w:r w:rsidRPr="006B3C07">
        <w:rPr>
          <w:rFonts w:ascii="Arial" w:hAnsi="Arial" w:cs="Arial"/>
          <w:color w:val="262626" w:themeColor="text1" w:themeTint="D9"/>
          <w:sz w:val="20"/>
          <w:szCs w:val="20"/>
          <w:lang w:val="es-ES"/>
        </w:rPr>
        <w:t xml:space="preserve"> toma para la prevención y contención de la transmisión del virus son las siguientes:</w:t>
      </w:r>
    </w:p>
    <w:tbl>
      <w:tblPr>
        <w:tblStyle w:val="Tablaconcuadrcula"/>
        <w:tblW w:w="0" w:type="auto"/>
        <w:tblLook w:val="04A0" w:firstRow="1" w:lastRow="0" w:firstColumn="1" w:lastColumn="0" w:noHBand="0" w:noVBand="1"/>
      </w:tblPr>
      <w:tblGrid>
        <w:gridCol w:w="2083"/>
        <w:gridCol w:w="6848"/>
      </w:tblGrid>
      <w:tr w:rsidR="006B3C07" w:rsidRPr="006B3C07" w14:paraId="31E67565" w14:textId="77777777" w:rsidTr="00735391">
        <w:tc>
          <w:tcPr>
            <w:tcW w:w="1980" w:type="dxa"/>
          </w:tcPr>
          <w:p w14:paraId="485EF638" w14:textId="77777777" w:rsidR="007C64D9" w:rsidRPr="006B3C07" w:rsidRDefault="007C64D9" w:rsidP="006B3C07">
            <w:pPr>
              <w:jc w:val="both"/>
              <w:rPr>
                <w:rFonts w:ascii="Arial" w:hAnsi="Arial" w:cs="Arial"/>
                <w:b/>
                <w:color w:val="262626" w:themeColor="text1" w:themeTint="D9"/>
                <w:lang w:val="es-ES"/>
              </w:rPr>
            </w:pPr>
          </w:p>
          <w:p w14:paraId="7E189104" w14:textId="77777777" w:rsidR="007C64D9" w:rsidRPr="006B3C07" w:rsidRDefault="007C64D9" w:rsidP="006B3C07">
            <w:pPr>
              <w:jc w:val="both"/>
              <w:rPr>
                <w:rFonts w:ascii="Arial" w:hAnsi="Arial" w:cs="Arial"/>
                <w:b/>
                <w:color w:val="262626" w:themeColor="text1" w:themeTint="D9"/>
                <w:lang w:val="es-ES"/>
              </w:rPr>
            </w:pPr>
          </w:p>
          <w:p w14:paraId="0F803C05" w14:textId="77777777" w:rsidR="007C64D9" w:rsidRPr="006B3C07" w:rsidRDefault="007C64D9" w:rsidP="006B3C07">
            <w:pPr>
              <w:jc w:val="both"/>
              <w:rPr>
                <w:rFonts w:ascii="Arial" w:hAnsi="Arial" w:cs="Arial"/>
                <w:b/>
                <w:color w:val="262626" w:themeColor="text1" w:themeTint="D9"/>
                <w:lang w:val="es-ES"/>
              </w:rPr>
            </w:pPr>
          </w:p>
          <w:p w14:paraId="458B3F24" w14:textId="77777777" w:rsidR="007C64D9" w:rsidRPr="006B3C07" w:rsidRDefault="007C64D9" w:rsidP="006B3C07">
            <w:pPr>
              <w:jc w:val="both"/>
              <w:rPr>
                <w:rFonts w:ascii="Arial" w:hAnsi="Arial" w:cs="Arial"/>
                <w:b/>
                <w:color w:val="262626" w:themeColor="text1" w:themeTint="D9"/>
                <w:lang w:val="es-ES"/>
              </w:rPr>
            </w:pPr>
          </w:p>
          <w:p w14:paraId="0A02322E" w14:textId="77777777" w:rsidR="007C64D9" w:rsidRPr="006B3C07" w:rsidRDefault="007C64D9" w:rsidP="006B3C07">
            <w:pPr>
              <w:jc w:val="both"/>
              <w:rPr>
                <w:rFonts w:ascii="Arial" w:hAnsi="Arial" w:cs="Arial"/>
                <w:b/>
                <w:color w:val="262626" w:themeColor="text1" w:themeTint="D9"/>
                <w:lang w:val="es-ES"/>
              </w:rPr>
            </w:pPr>
          </w:p>
          <w:p w14:paraId="114BC9FB" w14:textId="77777777" w:rsidR="00B15A7E" w:rsidRPr="006B3C07" w:rsidRDefault="00B15A7E" w:rsidP="006B3C07">
            <w:pPr>
              <w:jc w:val="both"/>
              <w:rPr>
                <w:rFonts w:ascii="Arial" w:hAnsi="Arial" w:cs="Arial"/>
                <w:b/>
                <w:color w:val="262626" w:themeColor="text1" w:themeTint="D9"/>
                <w:lang w:val="es-ES"/>
              </w:rPr>
            </w:pPr>
          </w:p>
          <w:p w14:paraId="23906FA9" w14:textId="77777777" w:rsidR="00B15A7E" w:rsidRPr="006B3C07" w:rsidRDefault="00B15A7E" w:rsidP="006B3C07">
            <w:pPr>
              <w:jc w:val="both"/>
              <w:rPr>
                <w:rFonts w:ascii="Arial" w:hAnsi="Arial" w:cs="Arial"/>
                <w:b/>
                <w:color w:val="262626" w:themeColor="text1" w:themeTint="D9"/>
                <w:lang w:val="es-ES"/>
              </w:rPr>
            </w:pPr>
          </w:p>
          <w:p w14:paraId="77187930" w14:textId="77777777" w:rsidR="00B15A7E" w:rsidRPr="006B3C07" w:rsidRDefault="00B15A7E" w:rsidP="006B3C07">
            <w:pPr>
              <w:jc w:val="both"/>
              <w:rPr>
                <w:rFonts w:ascii="Arial" w:hAnsi="Arial" w:cs="Arial"/>
                <w:b/>
                <w:color w:val="262626" w:themeColor="text1" w:themeTint="D9"/>
                <w:lang w:val="es-ES"/>
              </w:rPr>
            </w:pPr>
          </w:p>
          <w:p w14:paraId="00EE1BA1" w14:textId="77777777" w:rsidR="00B15A7E" w:rsidRPr="006B3C07" w:rsidRDefault="00B15A7E" w:rsidP="006B3C07">
            <w:pPr>
              <w:jc w:val="both"/>
              <w:rPr>
                <w:rFonts w:ascii="Arial" w:hAnsi="Arial" w:cs="Arial"/>
                <w:b/>
                <w:color w:val="262626" w:themeColor="text1" w:themeTint="D9"/>
                <w:lang w:val="es-ES"/>
              </w:rPr>
            </w:pPr>
          </w:p>
          <w:p w14:paraId="49A6A643" w14:textId="77777777" w:rsidR="00B15A7E" w:rsidRPr="006B3C07" w:rsidRDefault="00B15A7E" w:rsidP="006B3C07">
            <w:pPr>
              <w:jc w:val="both"/>
              <w:rPr>
                <w:rFonts w:ascii="Arial" w:hAnsi="Arial" w:cs="Arial"/>
                <w:b/>
                <w:color w:val="262626" w:themeColor="text1" w:themeTint="D9"/>
                <w:lang w:val="es-ES"/>
              </w:rPr>
            </w:pPr>
          </w:p>
          <w:p w14:paraId="194529B7" w14:textId="77777777" w:rsidR="007C64D9" w:rsidRPr="006B3C07" w:rsidRDefault="00E35332" w:rsidP="0087213A">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LAVADO DE MANOS</w:t>
            </w:r>
          </w:p>
        </w:tc>
        <w:tc>
          <w:tcPr>
            <w:tcW w:w="6848" w:type="dxa"/>
          </w:tcPr>
          <w:p w14:paraId="52B661B1" w14:textId="77777777" w:rsidR="00D50EA4"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lastRenderedPageBreak/>
              <w:t>Es la primera línea de defensa contra las enfermedades infecciosas, incluyendo las infecciones respiratorias y gastrointestinales entre otras, por lo cual se debe realizar en todas las tareas asistenciales.</w:t>
            </w:r>
            <w:r w:rsidR="00D50EA4">
              <w:rPr>
                <w:rFonts w:ascii="Arial" w:hAnsi="Arial" w:cs="Arial"/>
                <w:color w:val="262626" w:themeColor="text1" w:themeTint="D9"/>
              </w:rPr>
              <w:t xml:space="preserve"> </w:t>
            </w:r>
          </w:p>
          <w:p w14:paraId="4871C89A" w14:textId="77777777" w:rsidR="00D50EA4" w:rsidRDefault="00D50EA4" w:rsidP="006B3C07">
            <w:pPr>
              <w:jc w:val="both"/>
              <w:rPr>
                <w:rFonts w:ascii="Arial" w:hAnsi="Arial" w:cs="Arial"/>
                <w:color w:val="262626" w:themeColor="text1" w:themeTint="D9"/>
              </w:rPr>
            </w:pPr>
          </w:p>
          <w:p w14:paraId="5B0B08DB" w14:textId="39CEAA8D"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Los cinco momentos de la higiene de manos son:</w:t>
            </w:r>
          </w:p>
          <w:p w14:paraId="515FA694" w14:textId="77777777" w:rsidR="00E35332" w:rsidRPr="006B3C07" w:rsidRDefault="00E35332" w:rsidP="006B3C07">
            <w:pPr>
              <w:jc w:val="both"/>
              <w:rPr>
                <w:rFonts w:ascii="Arial" w:hAnsi="Arial" w:cs="Arial"/>
                <w:color w:val="262626" w:themeColor="text1" w:themeTint="D9"/>
              </w:rPr>
            </w:pPr>
          </w:p>
          <w:p w14:paraId="5D86609E"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lastRenderedPageBreak/>
              <w:t>• Antes del contacto con el paciente.</w:t>
            </w:r>
          </w:p>
          <w:p w14:paraId="073579F9"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 Antes de realizar una actividad aséptica.</w:t>
            </w:r>
          </w:p>
          <w:p w14:paraId="29950081"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 Después de la exposición con fluidos corporales o riesgo de contacto con los fluidos.</w:t>
            </w:r>
          </w:p>
          <w:p w14:paraId="54410D6F"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 Después del contacto con el paciente.</w:t>
            </w:r>
          </w:p>
          <w:p w14:paraId="5EAD3A7B"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 Después del contacto con objetos ubicados en la zona del paciente.</w:t>
            </w:r>
          </w:p>
          <w:p w14:paraId="36A974C0" w14:textId="77777777" w:rsidR="00E35332" w:rsidRPr="006B3C07" w:rsidRDefault="00E35332" w:rsidP="006B3C07">
            <w:pPr>
              <w:jc w:val="both"/>
              <w:rPr>
                <w:rFonts w:ascii="Arial" w:hAnsi="Arial" w:cs="Arial"/>
                <w:color w:val="262626" w:themeColor="text1" w:themeTint="D9"/>
              </w:rPr>
            </w:pPr>
          </w:p>
          <w:p w14:paraId="1DF0AB17"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t xml:space="preserve">Técnica de lavado de Manos </w:t>
            </w:r>
          </w:p>
          <w:p w14:paraId="34E053D1" w14:textId="77777777" w:rsidR="00E35332" w:rsidRPr="006B3C07" w:rsidRDefault="00E35332" w:rsidP="006B3C07">
            <w:pPr>
              <w:jc w:val="both"/>
              <w:rPr>
                <w:rFonts w:ascii="Arial" w:hAnsi="Arial" w:cs="Arial"/>
                <w:color w:val="262626" w:themeColor="text1" w:themeTint="D9"/>
              </w:rPr>
            </w:pPr>
          </w:p>
          <w:p w14:paraId="1CFC5730" w14:textId="77777777" w:rsidR="00E35332" w:rsidRPr="006B3C07" w:rsidRDefault="00E35332" w:rsidP="006B3C07">
            <w:pPr>
              <w:jc w:val="both"/>
              <w:rPr>
                <w:rFonts w:ascii="Arial" w:hAnsi="Arial" w:cs="Arial"/>
                <w:color w:val="262626" w:themeColor="text1" w:themeTint="D9"/>
              </w:rPr>
            </w:pPr>
            <w:r w:rsidRPr="006B3C07">
              <w:rPr>
                <w:rFonts w:ascii="Arial" w:hAnsi="Arial" w:cs="Arial"/>
                <w:b/>
                <w:bCs/>
                <w:noProof/>
                <w:color w:val="262626" w:themeColor="text1" w:themeTint="D9"/>
              </w:rPr>
              <w:drawing>
                <wp:inline distT="0" distB="0" distL="0" distR="0" wp14:anchorId="4601B796" wp14:editId="4AECBE06">
                  <wp:extent cx="4114800" cy="409148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416" cy="4145786"/>
                          </a:xfrm>
                          <a:prstGeom prst="rect">
                            <a:avLst/>
                          </a:prstGeom>
                          <a:noFill/>
                        </pic:spPr>
                      </pic:pic>
                    </a:graphicData>
                  </a:graphic>
                </wp:inline>
              </w:drawing>
            </w:r>
          </w:p>
          <w:p w14:paraId="17A9933F" w14:textId="77777777" w:rsidR="00E35332" w:rsidRPr="006B3C07" w:rsidRDefault="00E35332" w:rsidP="006B3C07">
            <w:pPr>
              <w:jc w:val="both"/>
              <w:rPr>
                <w:rFonts w:ascii="Arial" w:hAnsi="Arial" w:cs="Arial"/>
                <w:color w:val="262626" w:themeColor="text1" w:themeTint="D9"/>
              </w:rPr>
            </w:pPr>
          </w:p>
          <w:p w14:paraId="5F82A450" w14:textId="77777777" w:rsidR="00E35332" w:rsidRPr="006B3C07" w:rsidRDefault="00E35332" w:rsidP="006B3C07">
            <w:pPr>
              <w:jc w:val="both"/>
              <w:rPr>
                <w:rFonts w:ascii="Arial" w:hAnsi="Arial" w:cs="Arial"/>
                <w:color w:val="262626" w:themeColor="text1" w:themeTint="D9"/>
              </w:rPr>
            </w:pPr>
          </w:p>
        </w:tc>
      </w:tr>
      <w:tr w:rsidR="006B3C07" w:rsidRPr="006B3C07" w14:paraId="06E12627" w14:textId="77777777" w:rsidTr="00735391">
        <w:tc>
          <w:tcPr>
            <w:tcW w:w="1980" w:type="dxa"/>
          </w:tcPr>
          <w:p w14:paraId="71325F7B" w14:textId="77777777" w:rsidR="000C4CA0" w:rsidRPr="006B3C07" w:rsidRDefault="000C4CA0" w:rsidP="006B3C07">
            <w:pPr>
              <w:jc w:val="both"/>
              <w:rPr>
                <w:rFonts w:ascii="Arial" w:hAnsi="Arial" w:cs="Arial"/>
                <w:b/>
                <w:color w:val="262626" w:themeColor="text1" w:themeTint="D9"/>
                <w:lang w:val="es-ES"/>
              </w:rPr>
            </w:pPr>
          </w:p>
          <w:p w14:paraId="3485EFF0" w14:textId="77777777" w:rsidR="000C4CA0" w:rsidRPr="006B3C07" w:rsidRDefault="000C4CA0" w:rsidP="006B3C07">
            <w:pPr>
              <w:jc w:val="both"/>
              <w:rPr>
                <w:rFonts w:ascii="Arial" w:hAnsi="Arial" w:cs="Arial"/>
                <w:b/>
                <w:color w:val="262626" w:themeColor="text1" w:themeTint="D9"/>
                <w:lang w:val="es-ES"/>
              </w:rPr>
            </w:pPr>
          </w:p>
          <w:p w14:paraId="1152A694" w14:textId="77777777" w:rsidR="000C4CA0" w:rsidRPr="006B3C07" w:rsidRDefault="000C4CA0" w:rsidP="006B3C07">
            <w:pPr>
              <w:jc w:val="both"/>
              <w:rPr>
                <w:rFonts w:ascii="Arial" w:hAnsi="Arial" w:cs="Arial"/>
                <w:b/>
                <w:color w:val="262626" w:themeColor="text1" w:themeTint="D9"/>
                <w:lang w:val="es-ES"/>
              </w:rPr>
            </w:pPr>
          </w:p>
          <w:p w14:paraId="2ACD2DD2" w14:textId="77777777" w:rsidR="000C4CA0" w:rsidRPr="006B3C07" w:rsidRDefault="000C4CA0" w:rsidP="006B3C07">
            <w:pPr>
              <w:jc w:val="both"/>
              <w:rPr>
                <w:rFonts w:ascii="Arial" w:hAnsi="Arial" w:cs="Arial"/>
                <w:b/>
                <w:color w:val="262626" w:themeColor="text1" w:themeTint="D9"/>
                <w:lang w:val="es-ES"/>
              </w:rPr>
            </w:pPr>
          </w:p>
          <w:p w14:paraId="1C6391A8" w14:textId="77777777" w:rsidR="000C4CA0" w:rsidRPr="006B3C07" w:rsidRDefault="000C4CA0" w:rsidP="006B3C07">
            <w:pPr>
              <w:jc w:val="both"/>
              <w:rPr>
                <w:rFonts w:ascii="Arial" w:hAnsi="Arial" w:cs="Arial"/>
                <w:b/>
                <w:color w:val="262626" w:themeColor="text1" w:themeTint="D9"/>
                <w:lang w:val="es-ES"/>
              </w:rPr>
            </w:pPr>
          </w:p>
          <w:p w14:paraId="32D78EA2" w14:textId="77777777" w:rsidR="000C4CA0" w:rsidRPr="006B3C07" w:rsidRDefault="000C4CA0" w:rsidP="0087213A">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DISTANCIAMIENTO FÍSICO</w:t>
            </w:r>
          </w:p>
        </w:tc>
        <w:tc>
          <w:tcPr>
            <w:tcW w:w="6848" w:type="dxa"/>
          </w:tcPr>
          <w:p w14:paraId="1287A3F6" w14:textId="77777777" w:rsidR="000C4CA0" w:rsidRPr="006B3C07" w:rsidRDefault="000C4CA0" w:rsidP="006B3C07">
            <w:pPr>
              <w:jc w:val="both"/>
              <w:rPr>
                <w:rFonts w:ascii="Arial" w:hAnsi="Arial" w:cs="Arial"/>
                <w:color w:val="262626" w:themeColor="text1" w:themeTint="D9"/>
              </w:rPr>
            </w:pPr>
            <w:r w:rsidRPr="006B3C07">
              <w:rPr>
                <w:rFonts w:ascii="Arial" w:hAnsi="Arial" w:cs="Arial"/>
                <w:color w:val="262626" w:themeColor="text1" w:themeTint="D9"/>
              </w:rPr>
              <w:t>Para practicar el distanciamiento físico se realizará:</w:t>
            </w:r>
          </w:p>
          <w:p w14:paraId="78A9D64D" w14:textId="77777777" w:rsidR="000C4CA0" w:rsidRPr="006B3C07" w:rsidRDefault="000C4CA0" w:rsidP="00C954A4">
            <w:pPr>
              <w:pStyle w:val="Prrafodelista"/>
              <w:numPr>
                <w:ilvl w:val="0"/>
                <w:numId w:val="11"/>
              </w:numPr>
              <w:rPr>
                <w:rFonts w:eastAsia="Times New Roman"/>
                <w:color w:val="262626" w:themeColor="text1" w:themeTint="D9"/>
              </w:rPr>
            </w:pPr>
            <w:r w:rsidRPr="006B3C07">
              <w:rPr>
                <w:rFonts w:eastAsia="Times New Roman"/>
                <w:color w:val="262626" w:themeColor="text1" w:themeTint="D9"/>
              </w:rPr>
              <w:t>Los trabajadores estarán al menos a 2 metros de distancia de otras personas y entre los puestos de trabajo evitando contacto directo.</w:t>
            </w:r>
          </w:p>
          <w:p w14:paraId="268F422F" w14:textId="77777777" w:rsidR="000C4CA0" w:rsidRPr="006B3C07" w:rsidRDefault="000C4CA0" w:rsidP="00C954A4">
            <w:pPr>
              <w:pStyle w:val="Prrafodelista"/>
              <w:numPr>
                <w:ilvl w:val="0"/>
                <w:numId w:val="11"/>
              </w:numPr>
              <w:rPr>
                <w:rFonts w:eastAsia="Times New Roman"/>
                <w:color w:val="262626" w:themeColor="text1" w:themeTint="D9"/>
              </w:rPr>
            </w:pPr>
            <w:r w:rsidRPr="006B3C07">
              <w:rPr>
                <w:rFonts w:eastAsia="Times New Roman"/>
                <w:color w:val="262626" w:themeColor="text1" w:themeTint="D9"/>
              </w:rPr>
              <w:t>Se controlará el aforo de los trabajadores el área o recinto de trabajo.</w:t>
            </w:r>
          </w:p>
          <w:p w14:paraId="60EAC270" w14:textId="77777777" w:rsidR="000C4CA0" w:rsidRPr="006B3C07" w:rsidRDefault="000C4CA0" w:rsidP="00C954A4">
            <w:pPr>
              <w:pStyle w:val="Prrafodelista"/>
              <w:numPr>
                <w:ilvl w:val="0"/>
                <w:numId w:val="11"/>
              </w:numPr>
              <w:rPr>
                <w:rFonts w:eastAsia="Times New Roman"/>
                <w:color w:val="262626" w:themeColor="text1" w:themeTint="D9"/>
              </w:rPr>
            </w:pPr>
            <w:r w:rsidRPr="006B3C07">
              <w:rPr>
                <w:rFonts w:eastAsia="Times New Roman"/>
                <w:color w:val="262626" w:themeColor="text1" w:themeTint="D9"/>
              </w:rPr>
              <w:t>Estas mismas recomendaciones se aplicarán en los sitios donde consumen los alimentos y en general en los sitios de descanso de los empleados.</w:t>
            </w:r>
          </w:p>
          <w:p w14:paraId="3D1781DA" w14:textId="77777777" w:rsidR="000C4CA0" w:rsidRDefault="000C4CA0" w:rsidP="00C954A4">
            <w:pPr>
              <w:pStyle w:val="Prrafodelista"/>
              <w:numPr>
                <w:ilvl w:val="0"/>
                <w:numId w:val="11"/>
              </w:numPr>
              <w:rPr>
                <w:rFonts w:eastAsia="Times New Roman"/>
                <w:color w:val="262626" w:themeColor="text1" w:themeTint="D9"/>
              </w:rPr>
            </w:pPr>
            <w:r w:rsidRPr="006B3C07">
              <w:rPr>
                <w:rFonts w:eastAsia="Times New Roman"/>
                <w:color w:val="262626" w:themeColor="text1" w:themeTint="D9"/>
              </w:rPr>
              <w:t>No se permitirá reuniones en grupos en los que no pueda garantizar la distancia mínima de 2 metros entre cada persona.</w:t>
            </w:r>
          </w:p>
          <w:p w14:paraId="293239D3" w14:textId="77777777" w:rsidR="00C23277" w:rsidRPr="00C23277" w:rsidRDefault="00C23277" w:rsidP="00C23277">
            <w:pPr>
              <w:ind w:left="360"/>
              <w:rPr>
                <w:color w:val="262626" w:themeColor="text1" w:themeTint="D9"/>
              </w:rPr>
            </w:pPr>
          </w:p>
        </w:tc>
      </w:tr>
      <w:tr w:rsidR="006B3C07" w:rsidRPr="006B3C07" w14:paraId="34D680D9" w14:textId="77777777" w:rsidTr="00735391">
        <w:tc>
          <w:tcPr>
            <w:tcW w:w="1980" w:type="dxa"/>
          </w:tcPr>
          <w:p w14:paraId="0681591F" w14:textId="77777777" w:rsidR="009D77A1" w:rsidRPr="006B3C07" w:rsidRDefault="009D77A1" w:rsidP="006B3C07">
            <w:pPr>
              <w:jc w:val="both"/>
              <w:rPr>
                <w:rFonts w:ascii="Arial" w:hAnsi="Arial" w:cs="Arial"/>
                <w:b/>
                <w:color w:val="262626" w:themeColor="text1" w:themeTint="D9"/>
                <w:lang w:val="es-ES"/>
              </w:rPr>
            </w:pPr>
          </w:p>
          <w:p w14:paraId="2B44C185" w14:textId="77777777" w:rsidR="009D77A1" w:rsidRPr="006B3C07" w:rsidRDefault="009D77A1" w:rsidP="006B3C07">
            <w:pPr>
              <w:jc w:val="both"/>
              <w:rPr>
                <w:rFonts w:ascii="Arial" w:hAnsi="Arial" w:cs="Arial"/>
                <w:b/>
                <w:color w:val="262626" w:themeColor="text1" w:themeTint="D9"/>
                <w:lang w:val="es-ES"/>
              </w:rPr>
            </w:pPr>
          </w:p>
          <w:p w14:paraId="07C0DB32" w14:textId="77777777" w:rsidR="009D77A1" w:rsidRPr="006B3C07" w:rsidRDefault="009D77A1" w:rsidP="006B3C07">
            <w:pPr>
              <w:jc w:val="both"/>
              <w:rPr>
                <w:rFonts w:ascii="Arial" w:hAnsi="Arial" w:cs="Arial"/>
                <w:b/>
                <w:color w:val="262626" w:themeColor="text1" w:themeTint="D9"/>
                <w:lang w:val="es-ES"/>
              </w:rPr>
            </w:pPr>
          </w:p>
          <w:p w14:paraId="0CA5B268" w14:textId="77777777" w:rsidR="009D77A1" w:rsidRPr="006B3C07" w:rsidRDefault="009D77A1" w:rsidP="006B3C07">
            <w:pPr>
              <w:jc w:val="both"/>
              <w:rPr>
                <w:rFonts w:ascii="Arial" w:hAnsi="Arial" w:cs="Arial"/>
                <w:b/>
                <w:color w:val="262626" w:themeColor="text1" w:themeTint="D9"/>
                <w:lang w:val="es-ES"/>
              </w:rPr>
            </w:pPr>
          </w:p>
          <w:p w14:paraId="4BB9FDD2" w14:textId="77777777" w:rsidR="009D77A1" w:rsidRPr="006B3C07" w:rsidRDefault="009D77A1" w:rsidP="006B3C07">
            <w:pPr>
              <w:jc w:val="both"/>
              <w:rPr>
                <w:rFonts w:ascii="Arial" w:hAnsi="Arial" w:cs="Arial"/>
                <w:b/>
                <w:color w:val="262626" w:themeColor="text1" w:themeTint="D9"/>
                <w:lang w:val="es-ES"/>
              </w:rPr>
            </w:pPr>
          </w:p>
          <w:p w14:paraId="394B4A6A" w14:textId="77777777" w:rsidR="009D77A1" w:rsidRPr="006B3C07" w:rsidRDefault="009D77A1" w:rsidP="006B3C07">
            <w:pPr>
              <w:jc w:val="both"/>
              <w:rPr>
                <w:rFonts w:ascii="Arial" w:hAnsi="Arial" w:cs="Arial"/>
                <w:b/>
                <w:color w:val="262626" w:themeColor="text1" w:themeTint="D9"/>
                <w:lang w:val="es-ES"/>
              </w:rPr>
            </w:pPr>
          </w:p>
          <w:p w14:paraId="18729848" w14:textId="77777777" w:rsidR="009D77A1" w:rsidRPr="006B3C07" w:rsidRDefault="009D77A1" w:rsidP="006B3C07">
            <w:pPr>
              <w:jc w:val="both"/>
              <w:rPr>
                <w:rFonts w:ascii="Arial" w:hAnsi="Arial" w:cs="Arial"/>
                <w:b/>
                <w:color w:val="262626" w:themeColor="text1" w:themeTint="D9"/>
                <w:lang w:val="es-ES"/>
              </w:rPr>
            </w:pPr>
          </w:p>
          <w:p w14:paraId="7F48B87A" w14:textId="77777777" w:rsidR="009D77A1" w:rsidRPr="006B3C07" w:rsidRDefault="009D77A1" w:rsidP="006B3C07">
            <w:pPr>
              <w:jc w:val="both"/>
              <w:rPr>
                <w:rFonts w:ascii="Arial" w:hAnsi="Arial" w:cs="Arial"/>
                <w:b/>
                <w:color w:val="262626" w:themeColor="text1" w:themeTint="D9"/>
                <w:lang w:val="es-ES"/>
              </w:rPr>
            </w:pPr>
          </w:p>
          <w:p w14:paraId="23DA149C" w14:textId="77777777" w:rsidR="00E35332" w:rsidRPr="006B3C07" w:rsidRDefault="00E35332" w:rsidP="0087213A">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USO DE EPP GUANTES</w:t>
            </w:r>
          </w:p>
        </w:tc>
        <w:tc>
          <w:tcPr>
            <w:tcW w:w="6848" w:type="dxa"/>
          </w:tcPr>
          <w:p w14:paraId="00557AEB" w14:textId="77777777" w:rsidR="00E35332" w:rsidRPr="006B3C07" w:rsidRDefault="00E35332" w:rsidP="006B3C07">
            <w:pPr>
              <w:jc w:val="both"/>
              <w:rPr>
                <w:rFonts w:ascii="Arial" w:hAnsi="Arial" w:cs="Arial"/>
                <w:color w:val="262626" w:themeColor="text1" w:themeTint="D9"/>
              </w:rPr>
            </w:pPr>
            <w:r w:rsidRPr="006B3C07">
              <w:rPr>
                <w:rFonts w:ascii="Arial" w:hAnsi="Arial" w:cs="Arial"/>
                <w:color w:val="262626" w:themeColor="text1" w:themeTint="D9"/>
              </w:rPr>
              <w:lastRenderedPageBreak/>
              <w:t xml:space="preserve">Son barreras que ofrecen protección contra las infecciones de transmisión </w:t>
            </w:r>
            <w:r w:rsidRPr="006B3C07">
              <w:rPr>
                <w:rFonts w:ascii="Arial" w:hAnsi="Arial" w:cs="Arial"/>
                <w:color w:val="262626" w:themeColor="text1" w:themeTint="D9"/>
              </w:rPr>
              <w:lastRenderedPageBreak/>
              <w:t>sanguínea, saliva y otras secreciones corporales como también los productos químicos irritantes para la piel y alergénicos.</w:t>
            </w:r>
          </w:p>
          <w:p w14:paraId="6A593F78" w14:textId="77777777" w:rsidR="00E35332" w:rsidRPr="006B3C07" w:rsidRDefault="0087213A" w:rsidP="0087213A">
            <w:pPr>
              <w:pStyle w:val="Prrafodelista"/>
              <w:numPr>
                <w:ilvl w:val="0"/>
                <w:numId w:val="12"/>
              </w:numPr>
              <w:rPr>
                <w:rFonts w:eastAsia="Times New Roman"/>
                <w:color w:val="262626" w:themeColor="text1" w:themeTint="D9"/>
              </w:rPr>
            </w:pPr>
            <w:r>
              <w:rPr>
                <w:rFonts w:eastAsia="Times New Roman"/>
                <w:color w:val="262626" w:themeColor="text1" w:themeTint="D9"/>
              </w:rPr>
              <w:t>Debemos</w:t>
            </w:r>
            <w:r w:rsidR="00E35332" w:rsidRPr="006B3C07">
              <w:rPr>
                <w:rFonts w:eastAsia="Times New Roman"/>
                <w:color w:val="262626" w:themeColor="text1" w:themeTint="D9"/>
              </w:rPr>
              <w:t xml:space="preserve"> cambiar entre paciente y paciente durante los procedim</w:t>
            </w:r>
            <w:r>
              <w:rPr>
                <w:rFonts w:eastAsia="Times New Roman"/>
                <w:color w:val="262626" w:themeColor="text1" w:themeTint="D9"/>
              </w:rPr>
              <w:t>ientos odontológicos clínicos, q</w:t>
            </w:r>
            <w:r w:rsidR="00E35332" w:rsidRPr="006B3C07">
              <w:rPr>
                <w:rFonts w:eastAsia="Times New Roman"/>
                <w:color w:val="262626" w:themeColor="text1" w:themeTint="D9"/>
              </w:rPr>
              <w:t>uirúrgicos y de laboratorio.</w:t>
            </w:r>
          </w:p>
          <w:p w14:paraId="7CE4BDFA" w14:textId="77777777" w:rsidR="00E35332" w:rsidRPr="0087213A" w:rsidRDefault="00E35332" w:rsidP="00C954A4">
            <w:pPr>
              <w:pStyle w:val="Prrafodelista"/>
              <w:numPr>
                <w:ilvl w:val="0"/>
                <w:numId w:val="12"/>
              </w:numPr>
              <w:rPr>
                <w:rFonts w:eastAsia="Times New Roman"/>
                <w:color w:val="262626" w:themeColor="text1" w:themeTint="D9"/>
              </w:rPr>
            </w:pPr>
            <w:r w:rsidRPr="0087213A">
              <w:rPr>
                <w:rFonts w:eastAsia="Times New Roman"/>
                <w:color w:val="262626" w:themeColor="text1" w:themeTint="D9"/>
              </w:rPr>
              <w:t>El uso prolongado de los guantes debilita el material, perdiendo su capacidad protectora; cualquier</w:t>
            </w:r>
            <w:r w:rsidR="0087213A">
              <w:rPr>
                <w:rFonts w:eastAsia="Times New Roman"/>
                <w:color w:val="262626" w:themeColor="text1" w:themeTint="D9"/>
              </w:rPr>
              <w:t xml:space="preserve"> </w:t>
            </w:r>
            <w:r w:rsidRPr="0087213A">
              <w:rPr>
                <w:rFonts w:eastAsia="Times New Roman"/>
                <w:color w:val="262626" w:themeColor="text1" w:themeTint="D9"/>
              </w:rPr>
              <w:t>daño al guante lo inhabilitará como elemento de protección. (</w:t>
            </w:r>
            <w:proofErr w:type="spellStart"/>
            <w:r w:rsidRPr="0087213A">
              <w:rPr>
                <w:rFonts w:eastAsia="Times New Roman"/>
                <w:color w:val="262626" w:themeColor="text1" w:themeTint="D9"/>
              </w:rPr>
              <w:t>Barrett</w:t>
            </w:r>
            <w:proofErr w:type="spellEnd"/>
            <w:r w:rsidRPr="0087213A">
              <w:rPr>
                <w:rFonts w:eastAsia="Times New Roman"/>
                <w:color w:val="262626" w:themeColor="text1" w:themeTint="D9"/>
              </w:rPr>
              <w:t xml:space="preserve"> , </w:t>
            </w:r>
            <w:proofErr w:type="spellStart"/>
            <w:r w:rsidRPr="0087213A">
              <w:rPr>
                <w:rFonts w:eastAsia="Times New Roman"/>
                <w:color w:val="262626" w:themeColor="text1" w:themeTint="D9"/>
              </w:rPr>
              <w:t>Randle</w:t>
            </w:r>
            <w:proofErr w:type="spellEnd"/>
            <w:r w:rsidRPr="0087213A">
              <w:rPr>
                <w:rFonts w:eastAsia="Times New Roman"/>
                <w:color w:val="262626" w:themeColor="text1" w:themeTint="D9"/>
              </w:rPr>
              <w:t>, 2007)</w:t>
            </w:r>
          </w:p>
          <w:p w14:paraId="6E5910CF" w14:textId="77777777" w:rsidR="00E35332" w:rsidRPr="006B3C07" w:rsidRDefault="00E35332" w:rsidP="006B3C07">
            <w:pPr>
              <w:jc w:val="both"/>
              <w:rPr>
                <w:rFonts w:ascii="Arial" w:hAnsi="Arial" w:cs="Arial"/>
                <w:color w:val="262626" w:themeColor="text1" w:themeTint="D9"/>
              </w:rPr>
            </w:pPr>
          </w:p>
          <w:p w14:paraId="69E6D21A" w14:textId="77777777" w:rsidR="00E35332" w:rsidRPr="0087213A" w:rsidRDefault="00E35332" w:rsidP="006B3C07">
            <w:pPr>
              <w:pStyle w:val="Prrafodelista"/>
              <w:numPr>
                <w:ilvl w:val="0"/>
                <w:numId w:val="12"/>
              </w:numPr>
              <w:rPr>
                <w:color w:val="262626" w:themeColor="text1" w:themeTint="D9"/>
              </w:rPr>
            </w:pPr>
            <w:r w:rsidRPr="0087213A">
              <w:rPr>
                <w:rFonts w:eastAsia="Times New Roman"/>
                <w:color w:val="262626" w:themeColor="text1" w:themeTint="D9"/>
              </w:rPr>
              <w:t>Guantes no estériles (en látex o vinil):</w:t>
            </w:r>
            <w:r w:rsidR="0087213A">
              <w:rPr>
                <w:rFonts w:eastAsia="Times New Roman"/>
                <w:color w:val="262626" w:themeColor="text1" w:themeTint="D9"/>
              </w:rPr>
              <w:t xml:space="preserve"> </w:t>
            </w:r>
            <w:r w:rsidRPr="0087213A">
              <w:rPr>
                <w:color w:val="262626" w:themeColor="text1" w:themeTint="D9"/>
              </w:rPr>
              <w:t xml:space="preserve">son apropiados para exámenes clínicos y procedimientos no </w:t>
            </w:r>
            <w:r w:rsidR="009D77A1" w:rsidRPr="0087213A">
              <w:rPr>
                <w:color w:val="262626" w:themeColor="text1" w:themeTint="D9"/>
              </w:rPr>
              <w:t xml:space="preserve">quirúrgicos. Después de su uso, </w:t>
            </w:r>
            <w:r w:rsidRPr="0087213A">
              <w:rPr>
                <w:color w:val="262626" w:themeColor="text1" w:themeTint="D9"/>
              </w:rPr>
              <w:t>desecharlos en los recipientes para residuos con riesgo biológico, bolsa roja.</w:t>
            </w:r>
          </w:p>
          <w:p w14:paraId="571727DB" w14:textId="77777777" w:rsidR="00E35332" w:rsidRPr="0087213A" w:rsidRDefault="00E35332" w:rsidP="006B3C07">
            <w:pPr>
              <w:pStyle w:val="Prrafodelista"/>
              <w:numPr>
                <w:ilvl w:val="0"/>
                <w:numId w:val="12"/>
              </w:numPr>
              <w:rPr>
                <w:rFonts w:eastAsia="Times New Roman"/>
                <w:color w:val="262626" w:themeColor="text1" w:themeTint="D9"/>
              </w:rPr>
            </w:pPr>
            <w:r w:rsidRPr="006B3C07">
              <w:rPr>
                <w:rFonts w:eastAsia="Times New Roman"/>
                <w:color w:val="262626" w:themeColor="text1" w:themeTint="D9"/>
              </w:rPr>
              <w:t>Guantes quirúrgicos estériles:</w:t>
            </w:r>
            <w:r w:rsidR="0087213A">
              <w:rPr>
                <w:rFonts w:eastAsia="Times New Roman"/>
                <w:color w:val="262626" w:themeColor="text1" w:themeTint="D9"/>
              </w:rPr>
              <w:t xml:space="preserve"> </w:t>
            </w:r>
            <w:r w:rsidRPr="0087213A">
              <w:rPr>
                <w:rFonts w:eastAsia="Times New Roman"/>
                <w:color w:val="262626" w:themeColor="text1" w:themeTint="D9"/>
              </w:rPr>
              <w:t xml:space="preserve">indicado en la realización de procedimientos quirúrgicos. </w:t>
            </w:r>
            <w:r w:rsidR="0087213A">
              <w:rPr>
                <w:rFonts w:eastAsia="Times New Roman"/>
                <w:color w:val="262626" w:themeColor="text1" w:themeTint="D9"/>
              </w:rPr>
              <w:t>Debemos</w:t>
            </w:r>
            <w:r w:rsidRPr="0087213A">
              <w:rPr>
                <w:rFonts w:eastAsia="Times New Roman"/>
                <w:color w:val="262626" w:themeColor="text1" w:themeTint="D9"/>
              </w:rPr>
              <w:t xml:space="preserve"> utilizar uno nuevo estéril</w:t>
            </w:r>
            <w:r w:rsidR="009D77A1" w:rsidRPr="0087213A">
              <w:rPr>
                <w:rFonts w:eastAsia="Times New Roman"/>
                <w:color w:val="262626" w:themeColor="text1" w:themeTint="D9"/>
              </w:rPr>
              <w:t xml:space="preserve"> </w:t>
            </w:r>
            <w:r w:rsidRPr="0087213A">
              <w:rPr>
                <w:color w:val="262626" w:themeColor="text1" w:themeTint="D9"/>
              </w:rPr>
              <w:t>e</w:t>
            </w:r>
            <w:r w:rsidRPr="0087213A">
              <w:rPr>
                <w:rFonts w:eastAsia="Times New Roman"/>
                <w:color w:val="262626" w:themeColor="text1" w:themeTint="D9"/>
              </w:rPr>
              <w:t>n empaque doble sellado por cada paciente, después de la higie</w:t>
            </w:r>
            <w:r w:rsidR="009D77A1" w:rsidRPr="0087213A">
              <w:rPr>
                <w:rFonts w:eastAsia="Times New Roman"/>
                <w:color w:val="262626" w:themeColor="text1" w:themeTint="D9"/>
              </w:rPr>
              <w:t xml:space="preserve">ne de manos o cuando se perfore </w:t>
            </w:r>
            <w:r w:rsidRPr="0087213A">
              <w:rPr>
                <w:rFonts w:eastAsia="Times New Roman"/>
                <w:color w:val="262626" w:themeColor="text1" w:themeTint="D9"/>
              </w:rPr>
              <w:t xml:space="preserve">durante el procedimiento. Después de su uso </w:t>
            </w:r>
            <w:r w:rsidR="0087213A">
              <w:rPr>
                <w:rFonts w:eastAsia="Times New Roman"/>
                <w:color w:val="262626" w:themeColor="text1" w:themeTint="D9"/>
              </w:rPr>
              <w:t xml:space="preserve">debemos </w:t>
            </w:r>
            <w:r w:rsidRPr="0087213A">
              <w:rPr>
                <w:rFonts w:eastAsia="Times New Roman"/>
                <w:color w:val="262626" w:themeColor="text1" w:themeTint="D9"/>
              </w:rPr>
              <w:t>desecharlos en los recip</w:t>
            </w:r>
            <w:r w:rsidR="009D77A1" w:rsidRPr="0087213A">
              <w:rPr>
                <w:rFonts w:eastAsia="Times New Roman"/>
                <w:color w:val="262626" w:themeColor="text1" w:themeTint="D9"/>
              </w:rPr>
              <w:t xml:space="preserve">ientes para residuos con riesgo </w:t>
            </w:r>
            <w:r w:rsidRPr="0087213A">
              <w:rPr>
                <w:rFonts w:eastAsia="Times New Roman"/>
                <w:color w:val="262626" w:themeColor="text1" w:themeTint="D9"/>
              </w:rPr>
              <w:t>biológico, bolsa roja.</w:t>
            </w:r>
          </w:p>
          <w:p w14:paraId="2E60D26E" w14:textId="77777777" w:rsidR="00E35332" w:rsidRPr="0087213A" w:rsidRDefault="00E35332" w:rsidP="006B3C07">
            <w:pPr>
              <w:pStyle w:val="Prrafodelista"/>
              <w:numPr>
                <w:ilvl w:val="0"/>
                <w:numId w:val="12"/>
              </w:numPr>
              <w:rPr>
                <w:color w:val="262626" w:themeColor="text1" w:themeTint="D9"/>
              </w:rPr>
            </w:pPr>
            <w:r w:rsidRPr="0087213A">
              <w:rPr>
                <w:rFonts w:eastAsia="Times New Roman"/>
                <w:color w:val="262626" w:themeColor="text1" w:themeTint="D9"/>
              </w:rPr>
              <w:t>Sobreguantes:</w:t>
            </w:r>
            <w:r w:rsidR="0087213A">
              <w:rPr>
                <w:rFonts w:eastAsia="Times New Roman"/>
                <w:color w:val="262626" w:themeColor="text1" w:themeTint="D9"/>
              </w:rPr>
              <w:t xml:space="preserve"> </w:t>
            </w:r>
            <w:r w:rsidRPr="0087213A">
              <w:rPr>
                <w:color w:val="262626" w:themeColor="text1" w:themeTint="D9"/>
              </w:rPr>
              <w:t>cuando el tratamiento es interrumpido por corto tiempo o cuando se requiere la manipulación de elementos como los equipos de rayos X; durante la toma de radio</w:t>
            </w:r>
            <w:r w:rsidR="009D77A1" w:rsidRPr="0087213A">
              <w:rPr>
                <w:color w:val="262626" w:themeColor="text1" w:themeTint="D9"/>
              </w:rPr>
              <w:t xml:space="preserve">grafías, durante la atención de </w:t>
            </w:r>
            <w:r w:rsidRPr="0087213A">
              <w:rPr>
                <w:color w:val="262626" w:themeColor="text1" w:themeTint="D9"/>
              </w:rPr>
              <w:t>un paciente y se vea obligado a tocar objetos o superficies que no estén protegidos por cu</w:t>
            </w:r>
            <w:r w:rsidR="009D77A1" w:rsidRPr="0087213A">
              <w:rPr>
                <w:color w:val="262626" w:themeColor="text1" w:themeTint="D9"/>
              </w:rPr>
              <w:t xml:space="preserve">biertas </w:t>
            </w:r>
            <w:r w:rsidR="0087213A">
              <w:rPr>
                <w:color w:val="262626" w:themeColor="text1" w:themeTint="D9"/>
              </w:rPr>
              <w:t xml:space="preserve">aislantes debemos </w:t>
            </w:r>
            <w:r w:rsidRPr="0087213A">
              <w:rPr>
                <w:color w:val="262626" w:themeColor="text1" w:themeTint="D9"/>
              </w:rPr>
              <w:t xml:space="preserve">usar un segundo guante para evitar la </w:t>
            </w:r>
            <w:r w:rsidR="009D77A1" w:rsidRPr="0087213A">
              <w:rPr>
                <w:color w:val="262626" w:themeColor="text1" w:themeTint="D9"/>
              </w:rPr>
              <w:t xml:space="preserve">contaminación de los guantes de </w:t>
            </w:r>
            <w:r w:rsidRPr="0087213A">
              <w:rPr>
                <w:color w:val="262626" w:themeColor="text1" w:themeTint="D9"/>
              </w:rPr>
              <w:t>látex. Pueden ser de vinilo o de plástico, son desechables y de bajo costo.</w:t>
            </w:r>
            <w:r w:rsidR="009D77A1" w:rsidRPr="0087213A">
              <w:rPr>
                <w:color w:val="262626" w:themeColor="text1" w:themeTint="D9"/>
              </w:rPr>
              <w:t xml:space="preserve"> </w:t>
            </w:r>
            <w:r w:rsidRPr="0087213A">
              <w:rPr>
                <w:color w:val="262626" w:themeColor="text1" w:themeTint="D9"/>
              </w:rPr>
              <w:t>Después de su uso, desecharlos en los recipientes para residuos con riesgo biológico, bolsa roja.</w:t>
            </w:r>
          </w:p>
          <w:p w14:paraId="53757F94" w14:textId="77777777" w:rsidR="0087213A" w:rsidRDefault="00E35332" w:rsidP="006B3C07">
            <w:pPr>
              <w:pStyle w:val="Prrafodelista"/>
              <w:numPr>
                <w:ilvl w:val="0"/>
                <w:numId w:val="12"/>
              </w:numPr>
              <w:rPr>
                <w:color w:val="262626" w:themeColor="text1" w:themeTint="D9"/>
              </w:rPr>
            </w:pPr>
            <w:r w:rsidRPr="0087213A">
              <w:rPr>
                <w:rFonts w:eastAsia="Times New Roman"/>
                <w:color w:val="262626" w:themeColor="text1" w:themeTint="D9"/>
              </w:rPr>
              <w:t>Guantes uso general:</w:t>
            </w:r>
            <w:r w:rsidR="0087213A">
              <w:rPr>
                <w:rFonts w:eastAsia="Times New Roman"/>
                <w:color w:val="262626" w:themeColor="text1" w:themeTint="D9"/>
              </w:rPr>
              <w:t xml:space="preserve"> debemos</w:t>
            </w:r>
            <w:r w:rsidRPr="0087213A">
              <w:rPr>
                <w:color w:val="262626" w:themeColor="text1" w:themeTint="D9"/>
              </w:rPr>
              <w:t xml:space="preserve"> utiliza</w:t>
            </w:r>
            <w:r w:rsidR="0087213A">
              <w:rPr>
                <w:color w:val="262626" w:themeColor="text1" w:themeTint="D9"/>
              </w:rPr>
              <w:t>rlos</w:t>
            </w:r>
            <w:r w:rsidRPr="0087213A">
              <w:rPr>
                <w:color w:val="262626" w:themeColor="text1" w:themeTint="D9"/>
              </w:rPr>
              <w:t xml:space="preserve"> por el personal de servicios generales para el m</w:t>
            </w:r>
            <w:r w:rsidR="009D77A1" w:rsidRPr="0087213A">
              <w:rPr>
                <w:color w:val="262626" w:themeColor="text1" w:themeTint="D9"/>
              </w:rPr>
              <w:t xml:space="preserve">anejo de instrumental, químicos </w:t>
            </w:r>
            <w:r w:rsidRPr="0087213A">
              <w:rPr>
                <w:color w:val="262626" w:themeColor="text1" w:themeTint="D9"/>
              </w:rPr>
              <w:t>y residuos generados en la consulta, también se de</w:t>
            </w:r>
            <w:r w:rsidR="009D77A1" w:rsidRPr="0087213A">
              <w:rPr>
                <w:color w:val="262626" w:themeColor="text1" w:themeTint="D9"/>
              </w:rPr>
              <w:t xml:space="preserve">ben usar en la desinfección del </w:t>
            </w:r>
            <w:r w:rsidRPr="0087213A">
              <w:rPr>
                <w:color w:val="262626" w:themeColor="text1" w:themeTint="D9"/>
              </w:rPr>
              <w:t>consultorio.</w:t>
            </w:r>
            <w:r w:rsidR="0087213A">
              <w:rPr>
                <w:color w:val="262626" w:themeColor="text1" w:themeTint="D9"/>
              </w:rPr>
              <w:t xml:space="preserve"> </w:t>
            </w:r>
          </w:p>
          <w:p w14:paraId="5DAC44C1" w14:textId="77777777" w:rsidR="00E35332" w:rsidRPr="0087213A" w:rsidRDefault="00E35332" w:rsidP="0087213A">
            <w:pPr>
              <w:pStyle w:val="Prrafodelista"/>
              <w:numPr>
                <w:ilvl w:val="0"/>
                <w:numId w:val="12"/>
              </w:numPr>
              <w:rPr>
                <w:color w:val="262626" w:themeColor="text1" w:themeTint="D9"/>
              </w:rPr>
            </w:pPr>
            <w:r w:rsidRPr="0087213A">
              <w:rPr>
                <w:rFonts w:eastAsia="Times New Roman"/>
                <w:color w:val="262626" w:themeColor="text1" w:themeTint="D9"/>
              </w:rPr>
              <w:t>Pueden s</w:t>
            </w:r>
            <w:r w:rsidR="0087213A">
              <w:rPr>
                <w:rFonts w:eastAsia="Times New Roman"/>
                <w:color w:val="262626" w:themeColor="text1" w:themeTint="D9"/>
              </w:rPr>
              <w:t>er descontaminados y reusados, para ello</w:t>
            </w:r>
            <w:r w:rsidRPr="0087213A">
              <w:rPr>
                <w:rFonts w:eastAsia="Times New Roman"/>
                <w:color w:val="262626" w:themeColor="text1" w:themeTint="D9"/>
              </w:rPr>
              <w:t xml:space="preserve"> </w:t>
            </w:r>
            <w:r w:rsidR="0087213A">
              <w:rPr>
                <w:rFonts w:eastAsia="Times New Roman"/>
                <w:color w:val="262626" w:themeColor="text1" w:themeTint="D9"/>
              </w:rPr>
              <w:t>debemos</w:t>
            </w:r>
            <w:r w:rsidRPr="0087213A">
              <w:rPr>
                <w:rFonts w:eastAsia="Times New Roman"/>
                <w:color w:val="262626" w:themeColor="text1" w:themeTint="D9"/>
              </w:rPr>
              <w:t xml:space="preserve"> lavar co</w:t>
            </w:r>
            <w:r w:rsidR="009D77A1" w:rsidRPr="0087213A">
              <w:rPr>
                <w:rFonts w:eastAsia="Times New Roman"/>
                <w:color w:val="262626" w:themeColor="text1" w:themeTint="D9"/>
              </w:rPr>
              <w:t xml:space="preserve">n agua y jabón, enjuagar, secar </w:t>
            </w:r>
            <w:r w:rsidRPr="0087213A">
              <w:rPr>
                <w:rFonts w:eastAsia="Times New Roman"/>
                <w:color w:val="262626" w:themeColor="text1" w:themeTint="D9"/>
              </w:rPr>
              <w:t>al aire libre y desechar cuando estén pelados, rotos o decolorados, en bolsa verde.</w:t>
            </w:r>
          </w:p>
        </w:tc>
      </w:tr>
      <w:tr w:rsidR="006B3C07" w:rsidRPr="006B3C07" w14:paraId="6017E9FE" w14:textId="77777777" w:rsidTr="00C23277">
        <w:tc>
          <w:tcPr>
            <w:tcW w:w="1980" w:type="dxa"/>
            <w:vAlign w:val="center"/>
          </w:tcPr>
          <w:p w14:paraId="2419CB6B" w14:textId="77777777" w:rsidR="009D77A1" w:rsidRPr="006B3C07" w:rsidRDefault="009D77A1" w:rsidP="00C23277">
            <w:pPr>
              <w:jc w:val="center"/>
              <w:rPr>
                <w:rFonts w:ascii="Arial" w:hAnsi="Arial" w:cs="Arial"/>
                <w:b/>
                <w:color w:val="262626" w:themeColor="text1" w:themeTint="D9"/>
                <w:lang w:val="es-ES"/>
              </w:rPr>
            </w:pPr>
          </w:p>
          <w:p w14:paraId="0C9D7F65" w14:textId="77777777" w:rsidR="009D77A1" w:rsidRPr="006B3C07" w:rsidRDefault="009D77A1" w:rsidP="00C23277">
            <w:pPr>
              <w:jc w:val="center"/>
              <w:rPr>
                <w:rFonts w:ascii="Arial" w:hAnsi="Arial" w:cs="Arial"/>
                <w:b/>
                <w:color w:val="262626" w:themeColor="text1" w:themeTint="D9"/>
                <w:lang w:val="es-ES"/>
              </w:rPr>
            </w:pPr>
          </w:p>
          <w:p w14:paraId="112D1006" w14:textId="77777777" w:rsidR="009D77A1" w:rsidRPr="006B3C07" w:rsidRDefault="009D77A1" w:rsidP="00C23277">
            <w:pPr>
              <w:jc w:val="center"/>
              <w:rPr>
                <w:rFonts w:ascii="Arial" w:hAnsi="Arial" w:cs="Arial"/>
                <w:b/>
                <w:color w:val="262626" w:themeColor="text1" w:themeTint="D9"/>
                <w:lang w:val="es-ES"/>
              </w:rPr>
            </w:pPr>
          </w:p>
          <w:p w14:paraId="08CC70DA" w14:textId="77777777" w:rsidR="009D77A1" w:rsidRPr="006B3C07" w:rsidRDefault="009D77A1" w:rsidP="00C23277">
            <w:pPr>
              <w:jc w:val="center"/>
              <w:rPr>
                <w:rFonts w:ascii="Arial" w:hAnsi="Arial" w:cs="Arial"/>
                <w:b/>
                <w:color w:val="262626" w:themeColor="text1" w:themeTint="D9"/>
                <w:lang w:val="es-ES"/>
              </w:rPr>
            </w:pPr>
          </w:p>
          <w:p w14:paraId="2612174A" w14:textId="77777777" w:rsidR="009D77A1" w:rsidRPr="006B3C07" w:rsidRDefault="009D77A1" w:rsidP="00C23277">
            <w:pPr>
              <w:jc w:val="center"/>
              <w:rPr>
                <w:rFonts w:ascii="Arial" w:hAnsi="Arial" w:cs="Arial"/>
                <w:b/>
                <w:color w:val="262626" w:themeColor="text1" w:themeTint="D9"/>
                <w:lang w:val="es-ES"/>
              </w:rPr>
            </w:pPr>
          </w:p>
          <w:p w14:paraId="1F143F49" w14:textId="77777777" w:rsidR="009D77A1" w:rsidRPr="006B3C07" w:rsidRDefault="009D77A1" w:rsidP="00C23277">
            <w:pPr>
              <w:jc w:val="center"/>
              <w:rPr>
                <w:rFonts w:ascii="Arial" w:hAnsi="Arial" w:cs="Arial"/>
                <w:b/>
                <w:color w:val="262626" w:themeColor="text1" w:themeTint="D9"/>
                <w:lang w:val="es-ES"/>
              </w:rPr>
            </w:pPr>
          </w:p>
          <w:p w14:paraId="66CC9F58" w14:textId="77777777" w:rsidR="009D77A1" w:rsidRPr="006B3C07" w:rsidRDefault="009D77A1" w:rsidP="00C23277">
            <w:pPr>
              <w:jc w:val="center"/>
              <w:rPr>
                <w:rFonts w:ascii="Arial" w:hAnsi="Arial" w:cs="Arial"/>
                <w:b/>
                <w:color w:val="262626" w:themeColor="text1" w:themeTint="D9"/>
                <w:lang w:val="es-ES"/>
              </w:rPr>
            </w:pPr>
          </w:p>
          <w:p w14:paraId="5309EC47" w14:textId="77777777" w:rsidR="009D77A1" w:rsidRPr="006B3C07" w:rsidRDefault="009D77A1" w:rsidP="00C23277">
            <w:pPr>
              <w:jc w:val="center"/>
              <w:rPr>
                <w:rFonts w:ascii="Arial" w:hAnsi="Arial" w:cs="Arial"/>
                <w:b/>
                <w:color w:val="262626" w:themeColor="text1" w:themeTint="D9"/>
                <w:lang w:val="es-ES"/>
              </w:rPr>
            </w:pPr>
          </w:p>
          <w:p w14:paraId="3EBA3C8E" w14:textId="77777777" w:rsidR="009D77A1" w:rsidRPr="006B3C07" w:rsidRDefault="009D77A1" w:rsidP="00C23277">
            <w:pPr>
              <w:jc w:val="center"/>
              <w:rPr>
                <w:rFonts w:ascii="Arial" w:hAnsi="Arial" w:cs="Arial"/>
                <w:b/>
                <w:color w:val="262626" w:themeColor="text1" w:themeTint="D9"/>
                <w:lang w:val="es-ES"/>
              </w:rPr>
            </w:pPr>
          </w:p>
          <w:p w14:paraId="09B1E87C" w14:textId="77777777" w:rsidR="009D77A1" w:rsidRPr="006B3C07" w:rsidRDefault="009D77A1" w:rsidP="00C23277">
            <w:pPr>
              <w:jc w:val="center"/>
              <w:rPr>
                <w:rFonts w:ascii="Arial" w:hAnsi="Arial" w:cs="Arial"/>
                <w:b/>
                <w:color w:val="262626" w:themeColor="text1" w:themeTint="D9"/>
                <w:lang w:val="es-ES"/>
              </w:rPr>
            </w:pPr>
          </w:p>
          <w:p w14:paraId="093088CF" w14:textId="77777777" w:rsidR="009D77A1" w:rsidRPr="006B3C07" w:rsidRDefault="009D77A1" w:rsidP="00C23277">
            <w:pPr>
              <w:jc w:val="center"/>
              <w:rPr>
                <w:rFonts w:ascii="Arial" w:hAnsi="Arial" w:cs="Arial"/>
                <w:b/>
                <w:color w:val="262626" w:themeColor="text1" w:themeTint="D9"/>
                <w:lang w:val="es-ES"/>
              </w:rPr>
            </w:pPr>
          </w:p>
          <w:p w14:paraId="25FD23AD" w14:textId="77777777" w:rsidR="009D77A1" w:rsidRPr="006B3C07" w:rsidRDefault="009D77A1" w:rsidP="00C23277">
            <w:pPr>
              <w:jc w:val="center"/>
              <w:rPr>
                <w:rFonts w:ascii="Arial" w:hAnsi="Arial" w:cs="Arial"/>
                <w:b/>
                <w:color w:val="262626" w:themeColor="text1" w:themeTint="D9"/>
                <w:lang w:val="es-ES"/>
              </w:rPr>
            </w:pPr>
          </w:p>
          <w:p w14:paraId="7B4E5958" w14:textId="77777777" w:rsidR="009D77A1" w:rsidRPr="006B3C07" w:rsidRDefault="009D77A1" w:rsidP="00C23277">
            <w:pPr>
              <w:jc w:val="center"/>
              <w:rPr>
                <w:rFonts w:ascii="Arial" w:hAnsi="Arial" w:cs="Arial"/>
                <w:b/>
                <w:color w:val="262626" w:themeColor="text1" w:themeTint="D9"/>
                <w:lang w:val="es-ES"/>
              </w:rPr>
            </w:pPr>
          </w:p>
          <w:p w14:paraId="07C67956" w14:textId="77777777" w:rsidR="009D77A1" w:rsidRPr="006B3C07" w:rsidRDefault="009D77A1" w:rsidP="00C23277">
            <w:pPr>
              <w:jc w:val="center"/>
              <w:rPr>
                <w:rFonts w:ascii="Arial" w:hAnsi="Arial" w:cs="Arial"/>
                <w:b/>
                <w:color w:val="262626" w:themeColor="text1" w:themeTint="D9"/>
                <w:lang w:val="es-ES"/>
              </w:rPr>
            </w:pPr>
          </w:p>
          <w:p w14:paraId="64298F2A" w14:textId="77777777" w:rsidR="009D77A1" w:rsidRPr="006B3C07" w:rsidRDefault="009D77A1" w:rsidP="00C23277">
            <w:pPr>
              <w:jc w:val="center"/>
              <w:rPr>
                <w:rFonts w:ascii="Arial" w:hAnsi="Arial" w:cs="Arial"/>
                <w:b/>
                <w:color w:val="262626" w:themeColor="text1" w:themeTint="D9"/>
                <w:lang w:val="es-ES"/>
              </w:rPr>
            </w:pPr>
          </w:p>
          <w:p w14:paraId="29661D91" w14:textId="77777777" w:rsidR="009D77A1" w:rsidRPr="006B3C07" w:rsidRDefault="009D77A1" w:rsidP="00C23277">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lastRenderedPageBreak/>
              <w:t>BATA</w:t>
            </w:r>
          </w:p>
        </w:tc>
        <w:tc>
          <w:tcPr>
            <w:tcW w:w="6848" w:type="dxa"/>
          </w:tcPr>
          <w:p w14:paraId="4D891F50" w14:textId="77777777" w:rsidR="009D77A1" w:rsidRPr="006B3C07" w:rsidRDefault="009D77A1" w:rsidP="006B3C07">
            <w:pPr>
              <w:jc w:val="both"/>
              <w:rPr>
                <w:rFonts w:ascii="Arial" w:hAnsi="Arial" w:cs="Arial"/>
                <w:color w:val="262626" w:themeColor="text1" w:themeTint="D9"/>
              </w:rPr>
            </w:pPr>
            <w:r w:rsidRPr="006B3C07">
              <w:rPr>
                <w:rFonts w:ascii="Arial" w:hAnsi="Arial" w:cs="Arial"/>
                <w:color w:val="262626" w:themeColor="text1" w:themeTint="D9"/>
              </w:rPr>
              <w:lastRenderedPageBreak/>
              <w:t xml:space="preserve">Los tipos de bata utilizadas en el área odontológica son: reutilizable, desechable y quirúrgica estéril. </w:t>
            </w:r>
          </w:p>
          <w:p w14:paraId="20831F86" w14:textId="77777777" w:rsidR="0087213A" w:rsidRDefault="009D77A1" w:rsidP="006B3C07">
            <w:pPr>
              <w:pStyle w:val="Prrafodelista"/>
              <w:numPr>
                <w:ilvl w:val="0"/>
                <w:numId w:val="12"/>
              </w:numPr>
              <w:rPr>
                <w:color w:val="262626" w:themeColor="text1" w:themeTint="D9"/>
              </w:rPr>
            </w:pPr>
            <w:r w:rsidRPr="0087213A">
              <w:rPr>
                <w:color w:val="262626" w:themeColor="text1" w:themeTint="D9"/>
              </w:rPr>
              <w:t>Bata</w:t>
            </w:r>
            <w:r w:rsidRPr="0087213A">
              <w:rPr>
                <w:rFonts w:eastAsia="Times New Roman"/>
                <w:color w:val="262626" w:themeColor="text1" w:themeTint="D9"/>
              </w:rPr>
              <w:t xml:space="preserve"> clínica reutilizable</w:t>
            </w:r>
            <w:r w:rsidR="0087213A" w:rsidRPr="0087213A">
              <w:rPr>
                <w:rFonts w:eastAsia="Times New Roman"/>
                <w:color w:val="262626" w:themeColor="text1" w:themeTint="D9"/>
              </w:rPr>
              <w:t>: l</w:t>
            </w:r>
            <w:r w:rsidRPr="0087213A">
              <w:rPr>
                <w:color w:val="262626" w:themeColor="text1" w:themeTint="D9"/>
              </w:rPr>
              <w:t xml:space="preserve">os materiales recomendados son: algodón o algodón-poliéster tipo </w:t>
            </w:r>
            <w:proofErr w:type="spellStart"/>
            <w:r w:rsidRPr="0087213A">
              <w:rPr>
                <w:color w:val="262626" w:themeColor="text1" w:themeTint="D9"/>
              </w:rPr>
              <w:t>antifluidos</w:t>
            </w:r>
            <w:proofErr w:type="spellEnd"/>
            <w:r w:rsidRPr="0087213A">
              <w:rPr>
                <w:color w:val="262626" w:themeColor="text1" w:themeTint="D9"/>
              </w:rPr>
              <w:t xml:space="preserve">. </w:t>
            </w:r>
            <w:r w:rsidR="0087213A" w:rsidRPr="0087213A">
              <w:rPr>
                <w:color w:val="262626" w:themeColor="text1" w:themeTint="D9"/>
              </w:rPr>
              <w:t>Debemos usar</w:t>
            </w:r>
            <w:r w:rsidRPr="0087213A">
              <w:rPr>
                <w:color w:val="262626" w:themeColor="text1" w:themeTint="D9"/>
              </w:rPr>
              <w:t xml:space="preserve"> manga larga, cuello alto, cerrado y puño ajustable. </w:t>
            </w:r>
            <w:r w:rsidR="0087213A" w:rsidRPr="0087213A">
              <w:rPr>
                <w:color w:val="262626" w:themeColor="text1" w:themeTint="D9"/>
              </w:rPr>
              <w:t>Deben ser u</w:t>
            </w:r>
            <w:r w:rsidRPr="0087213A">
              <w:rPr>
                <w:color w:val="262626" w:themeColor="text1" w:themeTint="D9"/>
              </w:rPr>
              <w:t xml:space="preserve">tilizadas por el odontólogo y la auxiliar. </w:t>
            </w:r>
          </w:p>
          <w:p w14:paraId="615D1AE3" w14:textId="77777777" w:rsidR="009D77A1" w:rsidRPr="0087213A" w:rsidRDefault="009D77A1" w:rsidP="006B3C07">
            <w:pPr>
              <w:pStyle w:val="Prrafodelista"/>
              <w:numPr>
                <w:ilvl w:val="0"/>
                <w:numId w:val="12"/>
              </w:numPr>
              <w:rPr>
                <w:color w:val="262626" w:themeColor="text1" w:themeTint="D9"/>
              </w:rPr>
            </w:pPr>
            <w:r w:rsidRPr="0087213A">
              <w:rPr>
                <w:color w:val="262626" w:themeColor="text1" w:themeTint="D9"/>
              </w:rPr>
              <w:t xml:space="preserve">Se desinfecta mediante el lavado en un ciclo normal, siempre separada del resto de la ropa. </w:t>
            </w:r>
            <w:r w:rsidR="0087213A">
              <w:rPr>
                <w:color w:val="262626" w:themeColor="text1" w:themeTint="D9"/>
              </w:rPr>
              <w:t>Debemos</w:t>
            </w:r>
            <w:r w:rsidRPr="0087213A">
              <w:rPr>
                <w:color w:val="262626" w:themeColor="text1" w:themeTint="D9"/>
              </w:rPr>
              <w:t xml:space="preserve"> utiliza</w:t>
            </w:r>
            <w:r w:rsidR="0087213A">
              <w:rPr>
                <w:color w:val="262626" w:themeColor="text1" w:themeTint="D9"/>
              </w:rPr>
              <w:t>rla</w:t>
            </w:r>
            <w:r w:rsidRPr="0087213A">
              <w:rPr>
                <w:color w:val="262626" w:themeColor="text1" w:themeTint="D9"/>
              </w:rPr>
              <w:t xml:space="preserve"> en la consulta odontológica general. </w:t>
            </w:r>
          </w:p>
          <w:p w14:paraId="4BDD740B" w14:textId="77777777" w:rsidR="009D77A1" w:rsidRPr="0087213A" w:rsidRDefault="0087213A" w:rsidP="006B3C07">
            <w:pPr>
              <w:pStyle w:val="Prrafodelista"/>
              <w:numPr>
                <w:ilvl w:val="0"/>
                <w:numId w:val="12"/>
              </w:numPr>
              <w:rPr>
                <w:color w:val="262626" w:themeColor="text1" w:themeTint="D9"/>
              </w:rPr>
            </w:pPr>
            <w:r w:rsidRPr="0087213A">
              <w:rPr>
                <w:rFonts w:eastAsia="Times New Roman"/>
                <w:color w:val="262626" w:themeColor="text1" w:themeTint="D9"/>
              </w:rPr>
              <w:t>Bata clínica desechable: recomendamos</w:t>
            </w:r>
            <w:r w:rsidR="009D77A1" w:rsidRPr="0087213A">
              <w:rPr>
                <w:color w:val="262626" w:themeColor="text1" w:themeTint="D9"/>
              </w:rPr>
              <w:t xml:space="preserve"> material polipropileno.</w:t>
            </w:r>
            <w:r w:rsidRPr="0087213A">
              <w:rPr>
                <w:color w:val="262626" w:themeColor="text1" w:themeTint="D9"/>
              </w:rPr>
              <w:t xml:space="preserve"> </w:t>
            </w:r>
            <w:r w:rsidR="009D77A1" w:rsidRPr="0087213A">
              <w:rPr>
                <w:color w:val="262626" w:themeColor="text1" w:themeTint="D9"/>
              </w:rPr>
              <w:t>Debe</w:t>
            </w:r>
            <w:r w:rsidRPr="0087213A">
              <w:rPr>
                <w:color w:val="262626" w:themeColor="text1" w:themeTint="D9"/>
              </w:rPr>
              <w:t>mos</w:t>
            </w:r>
            <w:r w:rsidR="009D77A1" w:rsidRPr="0087213A">
              <w:rPr>
                <w:color w:val="262626" w:themeColor="text1" w:themeTint="D9"/>
              </w:rPr>
              <w:t xml:space="preserve"> utilizar</w:t>
            </w:r>
            <w:r w:rsidRPr="0087213A">
              <w:rPr>
                <w:color w:val="262626" w:themeColor="text1" w:themeTint="D9"/>
              </w:rPr>
              <w:t>lo</w:t>
            </w:r>
            <w:r w:rsidR="009D77A1" w:rsidRPr="0087213A">
              <w:rPr>
                <w:color w:val="262626" w:themeColor="text1" w:themeTint="D9"/>
              </w:rPr>
              <w:t xml:space="preserve"> solo una vez, durante una jornada de cuatro a seis horas. </w:t>
            </w:r>
            <w:r w:rsidRPr="0087213A">
              <w:rPr>
                <w:color w:val="262626" w:themeColor="text1" w:themeTint="D9"/>
              </w:rPr>
              <w:t xml:space="preserve"> Debemos cambiarnos</w:t>
            </w:r>
            <w:r w:rsidR="009D77A1" w:rsidRPr="0087213A">
              <w:rPr>
                <w:color w:val="262626" w:themeColor="text1" w:themeTint="D9"/>
              </w:rPr>
              <w:t xml:space="preserve"> inmediatamente cuando se evidencie contaminación visible con fluidos corporales y desecharse en recipiente con bolsa roja. Debe mantenerse </w:t>
            </w:r>
            <w:r w:rsidR="009D77A1" w:rsidRPr="0087213A">
              <w:rPr>
                <w:color w:val="262626" w:themeColor="text1" w:themeTint="D9"/>
              </w:rPr>
              <w:lastRenderedPageBreak/>
              <w:t xml:space="preserve">abrochada o abotonada durante la actividad clínica. </w:t>
            </w:r>
            <w:r>
              <w:rPr>
                <w:color w:val="262626" w:themeColor="text1" w:themeTint="D9"/>
              </w:rPr>
              <w:t>Debemos usar</w:t>
            </w:r>
            <w:r w:rsidR="009D77A1" w:rsidRPr="0087213A">
              <w:rPr>
                <w:color w:val="262626" w:themeColor="text1" w:themeTint="D9"/>
              </w:rPr>
              <w:t xml:space="preserve"> de manga larga, cuello alto, cerrado y puño ajustable. (Patiño, Loyola; 2001) </w:t>
            </w:r>
          </w:p>
          <w:p w14:paraId="09B9B453" w14:textId="77777777" w:rsidR="009D77A1" w:rsidRPr="0087213A" w:rsidRDefault="009D77A1" w:rsidP="006B3C07">
            <w:pPr>
              <w:pStyle w:val="Prrafodelista"/>
              <w:numPr>
                <w:ilvl w:val="0"/>
                <w:numId w:val="12"/>
              </w:numPr>
              <w:rPr>
                <w:color w:val="262626" w:themeColor="text1" w:themeTint="D9"/>
              </w:rPr>
            </w:pPr>
            <w:r w:rsidRPr="0087213A">
              <w:rPr>
                <w:rFonts w:eastAsia="Times New Roman"/>
                <w:color w:val="262626" w:themeColor="text1" w:themeTint="D9"/>
              </w:rPr>
              <w:t>Bata quirúrg</w:t>
            </w:r>
            <w:r w:rsidR="0087213A" w:rsidRPr="0087213A">
              <w:rPr>
                <w:rFonts w:eastAsia="Times New Roman"/>
                <w:color w:val="262626" w:themeColor="text1" w:themeTint="D9"/>
              </w:rPr>
              <w:t>ica estéril: e</w:t>
            </w:r>
            <w:r w:rsidRPr="0087213A">
              <w:rPr>
                <w:color w:val="262626" w:themeColor="text1" w:themeTint="D9"/>
              </w:rPr>
              <w:t>l material recomendado es el polipropileno. Es la empleada para realizar procedimientos quirúrgicos.</w:t>
            </w:r>
            <w:r w:rsidR="0087213A">
              <w:rPr>
                <w:color w:val="262626" w:themeColor="text1" w:themeTint="D9"/>
              </w:rPr>
              <w:t xml:space="preserve"> </w:t>
            </w:r>
            <w:r w:rsidRPr="0087213A">
              <w:rPr>
                <w:color w:val="262626" w:themeColor="text1" w:themeTint="D9"/>
              </w:rPr>
              <w:t>Debe</w:t>
            </w:r>
            <w:r w:rsidR="0087213A">
              <w:rPr>
                <w:color w:val="262626" w:themeColor="text1" w:themeTint="D9"/>
              </w:rPr>
              <w:t>mos</w:t>
            </w:r>
            <w:r w:rsidRPr="0087213A">
              <w:rPr>
                <w:color w:val="262626" w:themeColor="text1" w:themeTint="D9"/>
              </w:rPr>
              <w:t xml:space="preserve"> </w:t>
            </w:r>
            <w:r w:rsidR="0087213A">
              <w:rPr>
                <w:color w:val="262626" w:themeColor="text1" w:themeTint="D9"/>
              </w:rPr>
              <w:t>usarla</w:t>
            </w:r>
            <w:r w:rsidRPr="0087213A">
              <w:rPr>
                <w:color w:val="262626" w:themeColor="text1" w:themeTint="D9"/>
              </w:rPr>
              <w:t xml:space="preserve"> de manga larga, con elástico en los puños, cintas para amarrarse por la espalda y cubrir hasta las rodillas</w:t>
            </w:r>
            <w:r w:rsidR="0087213A">
              <w:rPr>
                <w:color w:val="262626" w:themeColor="text1" w:themeTint="D9"/>
              </w:rPr>
              <w:t>.</w:t>
            </w:r>
            <w:r w:rsidRPr="0087213A">
              <w:rPr>
                <w:color w:val="262626" w:themeColor="text1" w:themeTint="D9"/>
              </w:rPr>
              <w:t xml:space="preserve"> </w:t>
            </w:r>
          </w:p>
          <w:p w14:paraId="34477DF7" w14:textId="77777777" w:rsidR="009D77A1" w:rsidRPr="0087213A" w:rsidRDefault="009D77A1" w:rsidP="006B3C07">
            <w:pPr>
              <w:pStyle w:val="Prrafodelista"/>
              <w:numPr>
                <w:ilvl w:val="0"/>
                <w:numId w:val="12"/>
              </w:numPr>
              <w:rPr>
                <w:color w:val="262626" w:themeColor="text1" w:themeTint="D9"/>
              </w:rPr>
            </w:pPr>
            <w:r w:rsidRPr="0087213A">
              <w:rPr>
                <w:color w:val="262626" w:themeColor="text1" w:themeTint="D9"/>
              </w:rPr>
              <w:t xml:space="preserve">La bata estéril se coloca después que el profesional haya realizado la higiene quirúrgica de manos. Una vez terminado el procedimiento quirúrgico </w:t>
            </w:r>
            <w:r w:rsidR="007035C5">
              <w:rPr>
                <w:color w:val="262626" w:themeColor="text1" w:themeTint="D9"/>
              </w:rPr>
              <w:t>debemos</w:t>
            </w:r>
            <w:r w:rsidRPr="0087213A">
              <w:rPr>
                <w:color w:val="262626" w:themeColor="text1" w:themeTint="D9"/>
              </w:rPr>
              <w:t xml:space="preserve"> desechar en recipiente con bolsa roja. (</w:t>
            </w:r>
            <w:proofErr w:type="spellStart"/>
            <w:r w:rsidRPr="0087213A">
              <w:rPr>
                <w:color w:val="262626" w:themeColor="text1" w:themeTint="D9"/>
              </w:rPr>
              <w:t>Bowden</w:t>
            </w:r>
            <w:proofErr w:type="spellEnd"/>
            <w:r w:rsidRPr="0087213A">
              <w:rPr>
                <w:color w:val="262626" w:themeColor="text1" w:themeTint="D9"/>
              </w:rPr>
              <w:t xml:space="preserve">, </w:t>
            </w:r>
            <w:proofErr w:type="spellStart"/>
            <w:r w:rsidRPr="0087213A">
              <w:rPr>
                <w:color w:val="262626" w:themeColor="text1" w:themeTint="D9"/>
              </w:rPr>
              <w:t>Milejczak</w:t>
            </w:r>
            <w:proofErr w:type="spellEnd"/>
            <w:r w:rsidRPr="0087213A">
              <w:rPr>
                <w:color w:val="262626" w:themeColor="text1" w:themeTint="D9"/>
              </w:rPr>
              <w:t>; 2005)</w:t>
            </w:r>
            <w:r w:rsidR="007035C5">
              <w:rPr>
                <w:color w:val="262626" w:themeColor="text1" w:themeTint="D9"/>
              </w:rPr>
              <w:t>.</w:t>
            </w:r>
          </w:p>
          <w:p w14:paraId="35B82DD8" w14:textId="77777777" w:rsidR="009D77A1" w:rsidRPr="006B3C07" w:rsidRDefault="009D77A1" w:rsidP="006B3C07">
            <w:pPr>
              <w:ind w:left="360"/>
              <w:jc w:val="both"/>
              <w:rPr>
                <w:rFonts w:ascii="Arial" w:hAnsi="Arial" w:cs="Arial"/>
                <w:color w:val="262626" w:themeColor="text1" w:themeTint="D9"/>
              </w:rPr>
            </w:pPr>
          </w:p>
          <w:p w14:paraId="75C38B63" w14:textId="77777777" w:rsidR="009D77A1" w:rsidRPr="006B3C07" w:rsidRDefault="009D77A1" w:rsidP="006B3C07">
            <w:pPr>
              <w:ind w:left="360"/>
              <w:jc w:val="both"/>
              <w:rPr>
                <w:rFonts w:ascii="Arial" w:hAnsi="Arial" w:cs="Arial"/>
                <w:color w:val="262626" w:themeColor="text1" w:themeTint="D9"/>
              </w:rPr>
            </w:pPr>
            <w:r w:rsidRPr="006B3C07">
              <w:rPr>
                <w:rFonts w:ascii="Arial" w:eastAsiaTheme="minorHAnsi" w:hAnsi="Arial" w:cs="Arial"/>
                <w:color w:val="262626" w:themeColor="text1" w:themeTint="D9"/>
                <w:sz w:val="22"/>
                <w:szCs w:val="22"/>
                <w:lang w:eastAsia="en-US"/>
              </w:rPr>
              <w:object w:dxaOrig="7725" w:dyaOrig="4110" w14:anchorId="7742B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154.9pt" o:ole="">
                  <v:imagedata r:id="rId19" o:title=""/>
                </v:shape>
                <o:OLEObject Type="Embed" ProgID="PBrush" ShapeID="_x0000_i1025" DrawAspect="Content" ObjectID="_1654609331" r:id="rId20"/>
              </w:object>
            </w:r>
          </w:p>
          <w:p w14:paraId="69C73F96" w14:textId="77777777" w:rsidR="009D77A1" w:rsidRPr="006B3C07" w:rsidRDefault="009D77A1" w:rsidP="006B3C07">
            <w:pPr>
              <w:ind w:left="360"/>
              <w:jc w:val="both"/>
              <w:rPr>
                <w:rFonts w:ascii="Arial" w:hAnsi="Arial" w:cs="Arial"/>
                <w:color w:val="262626" w:themeColor="text1" w:themeTint="D9"/>
              </w:rPr>
            </w:pPr>
            <w:r w:rsidRPr="006B3C07">
              <w:rPr>
                <w:rFonts w:ascii="Arial" w:eastAsiaTheme="minorHAnsi" w:hAnsi="Arial" w:cs="Arial"/>
                <w:color w:val="262626" w:themeColor="text1" w:themeTint="D9"/>
                <w:sz w:val="22"/>
                <w:szCs w:val="22"/>
                <w:lang w:eastAsia="en-US"/>
              </w:rPr>
              <w:object w:dxaOrig="7380" w:dyaOrig="6435" w14:anchorId="56B68ADE">
                <v:shape id="_x0000_i1026" type="#_x0000_t75" style="width:293pt;height:256.2pt" o:ole="">
                  <v:imagedata r:id="rId21" o:title=""/>
                </v:shape>
                <o:OLEObject Type="Embed" ProgID="PBrush" ShapeID="_x0000_i1026" DrawAspect="Content" ObjectID="_1654609332" r:id="rId22"/>
              </w:object>
            </w:r>
          </w:p>
          <w:p w14:paraId="1BDF499E" w14:textId="77777777" w:rsidR="009D77A1" w:rsidRPr="006B3C07" w:rsidRDefault="009D77A1" w:rsidP="006B3C07">
            <w:pPr>
              <w:ind w:left="360"/>
              <w:jc w:val="both"/>
              <w:rPr>
                <w:rFonts w:ascii="Arial" w:hAnsi="Arial" w:cs="Arial"/>
                <w:color w:val="262626" w:themeColor="text1" w:themeTint="D9"/>
              </w:rPr>
            </w:pPr>
          </w:p>
        </w:tc>
      </w:tr>
      <w:tr w:rsidR="006B3C07" w:rsidRPr="006B3C07" w14:paraId="0FCF4C3F" w14:textId="77777777" w:rsidTr="00735391">
        <w:tc>
          <w:tcPr>
            <w:tcW w:w="1980" w:type="dxa"/>
          </w:tcPr>
          <w:p w14:paraId="1078ACF0" w14:textId="77777777" w:rsidR="00F82157" w:rsidRPr="006B3C07" w:rsidRDefault="00F82157" w:rsidP="006B3C07">
            <w:pPr>
              <w:jc w:val="both"/>
              <w:rPr>
                <w:rFonts w:ascii="Arial" w:hAnsi="Arial" w:cs="Arial"/>
                <w:b/>
                <w:color w:val="262626" w:themeColor="text1" w:themeTint="D9"/>
                <w:lang w:val="es-ES"/>
              </w:rPr>
            </w:pPr>
          </w:p>
          <w:p w14:paraId="008F29BD" w14:textId="77777777" w:rsidR="00F82157" w:rsidRPr="006B3C07" w:rsidRDefault="00F82157" w:rsidP="006B3C07">
            <w:pPr>
              <w:jc w:val="both"/>
              <w:rPr>
                <w:rFonts w:ascii="Arial" w:hAnsi="Arial" w:cs="Arial"/>
                <w:b/>
                <w:color w:val="262626" w:themeColor="text1" w:themeTint="D9"/>
                <w:lang w:val="es-ES"/>
              </w:rPr>
            </w:pPr>
          </w:p>
          <w:p w14:paraId="0F40F421" w14:textId="77777777" w:rsidR="00F82157" w:rsidRPr="006B3C07" w:rsidRDefault="00F82157" w:rsidP="006B3C07">
            <w:pPr>
              <w:jc w:val="both"/>
              <w:rPr>
                <w:rFonts w:ascii="Arial" w:hAnsi="Arial" w:cs="Arial"/>
                <w:b/>
                <w:color w:val="262626" w:themeColor="text1" w:themeTint="D9"/>
                <w:lang w:val="es-ES"/>
              </w:rPr>
            </w:pPr>
          </w:p>
          <w:p w14:paraId="49E25FDE" w14:textId="77777777" w:rsidR="00F82157" w:rsidRPr="006B3C07" w:rsidRDefault="00F82157" w:rsidP="006B3C07">
            <w:pPr>
              <w:jc w:val="both"/>
              <w:rPr>
                <w:rFonts w:ascii="Arial" w:hAnsi="Arial" w:cs="Arial"/>
                <w:b/>
                <w:color w:val="262626" w:themeColor="text1" w:themeTint="D9"/>
                <w:lang w:val="es-ES"/>
              </w:rPr>
            </w:pPr>
          </w:p>
          <w:p w14:paraId="0C84B0BD" w14:textId="77777777" w:rsidR="00F82157" w:rsidRPr="006B3C07" w:rsidRDefault="00F82157" w:rsidP="006B3C07">
            <w:pPr>
              <w:jc w:val="both"/>
              <w:rPr>
                <w:rFonts w:ascii="Arial" w:hAnsi="Arial" w:cs="Arial"/>
                <w:b/>
                <w:color w:val="262626" w:themeColor="text1" w:themeTint="D9"/>
                <w:lang w:val="es-ES"/>
              </w:rPr>
            </w:pPr>
          </w:p>
          <w:p w14:paraId="597CFFCD" w14:textId="77777777" w:rsidR="00F82157" w:rsidRPr="006B3C07" w:rsidRDefault="00F82157" w:rsidP="006B3C07">
            <w:pPr>
              <w:jc w:val="both"/>
              <w:rPr>
                <w:rFonts w:ascii="Arial" w:hAnsi="Arial" w:cs="Arial"/>
                <w:b/>
                <w:color w:val="262626" w:themeColor="text1" w:themeTint="D9"/>
                <w:lang w:val="es-ES"/>
              </w:rPr>
            </w:pPr>
          </w:p>
          <w:p w14:paraId="2B6E3DB5" w14:textId="77777777" w:rsidR="009D77A1" w:rsidRPr="006B3C07" w:rsidRDefault="009D77A1" w:rsidP="007035C5">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USO DE TAPABOCAS O MASCARILLAS</w:t>
            </w:r>
          </w:p>
        </w:tc>
        <w:tc>
          <w:tcPr>
            <w:tcW w:w="6848" w:type="dxa"/>
          </w:tcPr>
          <w:p w14:paraId="3F420140" w14:textId="77777777" w:rsidR="009D77A1" w:rsidRPr="006B3C07" w:rsidRDefault="003F6D0D" w:rsidP="00C954A4">
            <w:pPr>
              <w:pStyle w:val="Prrafodelista"/>
              <w:numPr>
                <w:ilvl w:val="0"/>
                <w:numId w:val="2"/>
              </w:numPr>
              <w:rPr>
                <w:rFonts w:eastAsia="Times New Roman"/>
                <w:color w:val="262626" w:themeColor="text1" w:themeTint="D9"/>
              </w:rPr>
            </w:pPr>
            <w:r w:rsidRPr="006B3C07">
              <w:rPr>
                <w:rFonts w:eastAsia="Times New Roman"/>
                <w:color w:val="262626" w:themeColor="text1" w:themeTint="D9"/>
              </w:rPr>
              <w:lastRenderedPageBreak/>
              <w:t xml:space="preserve">Es la principal barrera para controlar la exposición de la mucosa oral y nasal del personal de la salud, a la sangre del paciente y los </w:t>
            </w:r>
            <w:r w:rsidRPr="006B3C07">
              <w:rPr>
                <w:rFonts w:eastAsia="Times New Roman"/>
                <w:color w:val="262626" w:themeColor="text1" w:themeTint="D9"/>
              </w:rPr>
              <w:lastRenderedPageBreak/>
              <w:t>fluidos orales generados en la consulta odontológica.</w:t>
            </w:r>
          </w:p>
          <w:p w14:paraId="6236CC70" w14:textId="77777777" w:rsidR="00EF6661" w:rsidRPr="006B3C07" w:rsidRDefault="00EF6661" w:rsidP="00C954A4">
            <w:pPr>
              <w:pStyle w:val="Prrafodelista"/>
              <w:numPr>
                <w:ilvl w:val="0"/>
                <w:numId w:val="2"/>
              </w:numPr>
              <w:rPr>
                <w:rFonts w:eastAsia="Times New Roman"/>
                <w:color w:val="262626" w:themeColor="text1" w:themeTint="D9"/>
              </w:rPr>
            </w:pPr>
            <w:r w:rsidRPr="006B3C07">
              <w:rPr>
                <w:rFonts w:eastAsia="Times New Roman"/>
                <w:color w:val="262626" w:themeColor="text1" w:themeTint="D9"/>
              </w:rPr>
              <w:t>Protocolo de colocación de la mascarilla</w:t>
            </w:r>
          </w:p>
          <w:p w14:paraId="6B4DDCDF" w14:textId="77777777" w:rsidR="00EF6661" w:rsidRPr="006B3C07" w:rsidRDefault="00EF6661" w:rsidP="007035C5">
            <w:pPr>
              <w:ind w:left="708"/>
              <w:jc w:val="both"/>
              <w:rPr>
                <w:rFonts w:ascii="Arial" w:hAnsi="Arial" w:cs="Arial"/>
                <w:color w:val="262626" w:themeColor="text1" w:themeTint="D9"/>
              </w:rPr>
            </w:pPr>
            <w:r w:rsidRPr="006B3C07">
              <w:rPr>
                <w:rFonts w:ascii="Arial" w:hAnsi="Arial" w:cs="Arial"/>
                <w:color w:val="262626" w:themeColor="text1" w:themeTint="D9"/>
              </w:rPr>
              <w:t xml:space="preserve">• </w:t>
            </w:r>
            <w:r w:rsidR="007035C5">
              <w:rPr>
                <w:rFonts w:ascii="Arial" w:hAnsi="Arial" w:cs="Arial"/>
                <w:color w:val="262626" w:themeColor="text1" w:themeTint="D9"/>
              </w:rPr>
              <w:t>Colocamos</w:t>
            </w:r>
            <w:r w:rsidRPr="006B3C07">
              <w:rPr>
                <w:rFonts w:ascii="Arial" w:hAnsi="Arial" w:cs="Arial"/>
                <w:color w:val="262626" w:themeColor="text1" w:themeTint="D9"/>
              </w:rPr>
              <w:t xml:space="preserve"> la mascarilla sobre nariz y boca, cubriendo la barbilla.</w:t>
            </w:r>
          </w:p>
          <w:p w14:paraId="251F3E57" w14:textId="77777777" w:rsidR="00EF6661" w:rsidRPr="006B3C07" w:rsidRDefault="007035C5" w:rsidP="007035C5">
            <w:pPr>
              <w:ind w:left="708"/>
              <w:jc w:val="both"/>
              <w:rPr>
                <w:rFonts w:ascii="Arial" w:hAnsi="Arial" w:cs="Arial"/>
                <w:color w:val="262626" w:themeColor="text1" w:themeTint="D9"/>
              </w:rPr>
            </w:pPr>
            <w:r>
              <w:rPr>
                <w:rFonts w:ascii="Arial" w:hAnsi="Arial" w:cs="Arial"/>
                <w:color w:val="262626" w:themeColor="text1" w:themeTint="D9"/>
              </w:rPr>
              <w:t>• Sobre la cabeza, atamos</w:t>
            </w:r>
            <w:r w:rsidR="00EF6661" w:rsidRPr="006B3C07">
              <w:rPr>
                <w:rFonts w:ascii="Arial" w:hAnsi="Arial" w:cs="Arial"/>
                <w:color w:val="262626" w:themeColor="text1" w:themeTint="D9"/>
              </w:rPr>
              <w:t xml:space="preserve"> las dos cintas superiores de la máscara asegurando que permanezca fija y no se desplace.</w:t>
            </w:r>
          </w:p>
          <w:p w14:paraId="3AA755AA" w14:textId="77777777" w:rsidR="003F6D0D" w:rsidRPr="006B3C07" w:rsidRDefault="007035C5" w:rsidP="007035C5">
            <w:pPr>
              <w:ind w:left="708"/>
              <w:jc w:val="both"/>
              <w:rPr>
                <w:rFonts w:ascii="Arial" w:hAnsi="Arial" w:cs="Arial"/>
                <w:color w:val="262626" w:themeColor="text1" w:themeTint="D9"/>
              </w:rPr>
            </w:pPr>
            <w:r>
              <w:rPr>
                <w:rFonts w:ascii="Arial" w:hAnsi="Arial" w:cs="Arial"/>
                <w:color w:val="262626" w:themeColor="text1" w:themeTint="D9"/>
              </w:rPr>
              <w:t>• Atamos</w:t>
            </w:r>
            <w:r w:rsidR="00EF6661" w:rsidRPr="006B3C07">
              <w:rPr>
                <w:rFonts w:ascii="Arial" w:hAnsi="Arial" w:cs="Arial"/>
                <w:color w:val="262626" w:themeColor="text1" w:themeTint="D9"/>
              </w:rPr>
              <w:t xml:space="preserve"> las dos cintas inferiores sobre la base de la cabeza.</w:t>
            </w:r>
          </w:p>
          <w:p w14:paraId="29904E40" w14:textId="77777777" w:rsidR="00EF6661" w:rsidRPr="007035C5" w:rsidRDefault="00EF6661" w:rsidP="006B3C07">
            <w:pPr>
              <w:pStyle w:val="Prrafodelista"/>
              <w:numPr>
                <w:ilvl w:val="0"/>
                <w:numId w:val="10"/>
              </w:numPr>
              <w:rPr>
                <w:color w:val="262626" w:themeColor="text1" w:themeTint="D9"/>
              </w:rPr>
            </w:pPr>
            <w:r w:rsidRPr="007035C5">
              <w:rPr>
                <w:rFonts w:eastAsia="Times New Roman"/>
                <w:color w:val="262626" w:themeColor="text1" w:themeTint="D9"/>
              </w:rPr>
              <w:t>Mascarillas quirúrgicas</w:t>
            </w:r>
            <w:r w:rsidR="007035C5" w:rsidRPr="007035C5">
              <w:rPr>
                <w:rFonts w:eastAsia="Times New Roman"/>
                <w:color w:val="262626" w:themeColor="text1" w:themeTint="D9"/>
              </w:rPr>
              <w:t>:</w:t>
            </w:r>
            <w:r w:rsidR="007035C5">
              <w:rPr>
                <w:rFonts w:eastAsia="Times New Roman"/>
                <w:color w:val="262626" w:themeColor="text1" w:themeTint="D9"/>
              </w:rPr>
              <w:t xml:space="preserve"> l</w:t>
            </w:r>
            <w:r w:rsidRPr="007035C5">
              <w:rPr>
                <w:color w:val="262626" w:themeColor="text1" w:themeTint="D9"/>
              </w:rPr>
              <w:t>as mascarillas deben quedar ajustadas a la cara del usuario y ser desechadas inmediatamente después del uso.</w:t>
            </w:r>
          </w:p>
          <w:p w14:paraId="2016A54C" w14:textId="77777777" w:rsidR="00EF6661" w:rsidRPr="007035C5" w:rsidRDefault="00EF6661" w:rsidP="006B3C07">
            <w:pPr>
              <w:pStyle w:val="Prrafodelista"/>
              <w:numPr>
                <w:ilvl w:val="0"/>
                <w:numId w:val="10"/>
              </w:numPr>
              <w:rPr>
                <w:color w:val="262626" w:themeColor="text1" w:themeTint="D9"/>
              </w:rPr>
            </w:pPr>
            <w:r w:rsidRPr="007035C5">
              <w:rPr>
                <w:rFonts w:eastAsia="Times New Roman"/>
                <w:color w:val="262626" w:themeColor="text1" w:themeTint="D9"/>
              </w:rPr>
              <w:t>Respiradores que filtran partículas (N95)</w:t>
            </w:r>
            <w:r w:rsidR="007035C5" w:rsidRPr="007035C5">
              <w:rPr>
                <w:rFonts w:eastAsia="Times New Roman"/>
                <w:color w:val="262626" w:themeColor="text1" w:themeTint="D9"/>
              </w:rPr>
              <w:t>:</w:t>
            </w:r>
            <w:r w:rsidR="007035C5">
              <w:rPr>
                <w:rFonts w:eastAsia="Times New Roman"/>
                <w:color w:val="262626" w:themeColor="text1" w:themeTint="D9"/>
              </w:rPr>
              <w:t xml:space="preserve"> debemos</w:t>
            </w:r>
            <w:r w:rsidRPr="007035C5">
              <w:rPr>
                <w:color w:val="262626" w:themeColor="text1" w:themeTint="D9"/>
              </w:rPr>
              <w:t xml:space="preserve"> utilizar</w:t>
            </w:r>
            <w:r w:rsidR="007035C5">
              <w:rPr>
                <w:color w:val="262626" w:themeColor="text1" w:themeTint="D9"/>
              </w:rPr>
              <w:t>lo</w:t>
            </w:r>
            <w:r w:rsidRPr="007035C5">
              <w:rPr>
                <w:color w:val="262626" w:themeColor="text1" w:themeTint="D9"/>
              </w:rPr>
              <w:t xml:space="preserve"> para evitar la contaminación por parte de pacientes con enfermedades como los Virus </w:t>
            </w:r>
            <w:r w:rsidR="004C056E" w:rsidRPr="007035C5">
              <w:rPr>
                <w:color w:val="262626" w:themeColor="text1" w:themeTint="D9"/>
              </w:rPr>
              <w:t>Pandémico</w:t>
            </w:r>
            <w:r w:rsidRPr="007035C5">
              <w:rPr>
                <w:color w:val="262626" w:themeColor="text1" w:themeTint="D9"/>
              </w:rPr>
              <w:t xml:space="preserve">. </w:t>
            </w:r>
          </w:p>
          <w:p w14:paraId="1FD0295B" w14:textId="77777777" w:rsidR="004C056E" w:rsidRPr="006B3C07" w:rsidRDefault="004C056E" w:rsidP="006B3C07">
            <w:pPr>
              <w:jc w:val="both"/>
              <w:rPr>
                <w:rFonts w:ascii="Arial" w:hAnsi="Arial" w:cs="Arial"/>
                <w:color w:val="262626" w:themeColor="text1" w:themeTint="D9"/>
              </w:rPr>
            </w:pPr>
          </w:p>
        </w:tc>
      </w:tr>
      <w:tr w:rsidR="006B3C07" w:rsidRPr="006B3C07" w14:paraId="3042471A" w14:textId="77777777" w:rsidTr="00C23277">
        <w:tc>
          <w:tcPr>
            <w:tcW w:w="1980" w:type="dxa"/>
            <w:vAlign w:val="center"/>
          </w:tcPr>
          <w:p w14:paraId="1027E89D" w14:textId="77777777" w:rsidR="00EF6661" w:rsidRPr="006B3C07" w:rsidRDefault="00EF6661" w:rsidP="00C23277">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lastRenderedPageBreak/>
              <w:t>GORRO</w:t>
            </w:r>
          </w:p>
        </w:tc>
        <w:tc>
          <w:tcPr>
            <w:tcW w:w="6848" w:type="dxa"/>
          </w:tcPr>
          <w:p w14:paraId="16AD9FD1" w14:textId="0806D8F8" w:rsidR="00EF6661" w:rsidRPr="006B3C07" w:rsidRDefault="00EF6661" w:rsidP="006B3C07">
            <w:pPr>
              <w:jc w:val="both"/>
              <w:rPr>
                <w:rFonts w:ascii="Arial" w:hAnsi="Arial" w:cs="Arial"/>
                <w:color w:val="262626" w:themeColor="text1" w:themeTint="D9"/>
              </w:rPr>
            </w:pPr>
            <w:r w:rsidRPr="006B3C07">
              <w:rPr>
                <w:rFonts w:ascii="Arial" w:hAnsi="Arial" w:cs="Arial"/>
                <w:color w:val="262626" w:themeColor="text1" w:themeTint="D9"/>
              </w:rPr>
              <w:t>El gorro es una barrera efectiva contra gotas de saliva, aerosoles y sangre, que pueden ser lanzados de la boca del paciente al cabello del profesional y personal auxiliar; o a su vez, micro partículas que se desprenden del cabello del profesional y del personal auxiliar hacia la boca del paciente. (Churchill, Chief;1988)</w:t>
            </w:r>
          </w:p>
          <w:p w14:paraId="1DD8C15C" w14:textId="77777777" w:rsidR="007035C5" w:rsidRPr="007035C5" w:rsidRDefault="00EE79DD" w:rsidP="007035C5">
            <w:pPr>
              <w:pStyle w:val="Prrafodelista"/>
              <w:numPr>
                <w:ilvl w:val="0"/>
                <w:numId w:val="10"/>
              </w:numPr>
              <w:rPr>
                <w:color w:val="262626" w:themeColor="text1" w:themeTint="D9"/>
              </w:rPr>
            </w:pPr>
            <w:r w:rsidRPr="007035C5">
              <w:rPr>
                <w:rFonts w:eastAsia="Times New Roman"/>
                <w:color w:val="262626" w:themeColor="text1" w:themeTint="D9"/>
              </w:rPr>
              <w:t>Características del gorro</w:t>
            </w:r>
            <w:r w:rsidR="007035C5" w:rsidRPr="007035C5">
              <w:rPr>
                <w:rFonts w:eastAsia="Times New Roman"/>
                <w:color w:val="262626" w:themeColor="text1" w:themeTint="D9"/>
              </w:rPr>
              <w:t xml:space="preserve">: </w:t>
            </w:r>
            <w:r w:rsidR="007035C5">
              <w:rPr>
                <w:rFonts w:eastAsia="Times New Roman"/>
                <w:color w:val="262626" w:themeColor="text1" w:themeTint="D9"/>
              </w:rPr>
              <w:t>debe</w:t>
            </w:r>
            <w:r w:rsidRPr="007035C5">
              <w:rPr>
                <w:color w:val="262626" w:themeColor="text1" w:themeTint="D9"/>
              </w:rPr>
              <w:t xml:space="preserve"> ser de material desechable.</w:t>
            </w:r>
            <w:r w:rsidR="007035C5">
              <w:rPr>
                <w:color w:val="262626" w:themeColor="text1" w:themeTint="D9"/>
              </w:rPr>
              <w:t xml:space="preserve"> E</w:t>
            </w:r>
            <w:r w:rsidRPr="007035C5">
              <w:rPr>
                <w:rFonts w:eastAsia="Times New Roman"/>
                <w:color w:val="262626" w:themeColor="text1" w:themeTint="D9"/>
              </w:rPr>
              <w:t>l diseño debe ser</w:t>
            </w:r>
            <w:r w:rsidR="004C056E" w:rsidRPr="007035C5">
              <w:rPr>
                <w:rFonts w:eastAsia="Times New Roman"/>
                <w:color w:val="262626" w:themeColor="text1" w:themeTint="D9"/>
              </w:rPr>
              <w:t xml:space="preserve"> tipo “gorro de baño” que cubra </w:t>
            </w:r>
            <w:r w:rsidRPr="007035C5">
              <w:rPr>
                <w:rFonts w:eastAsia="Times New Roman"/>
                <w:color w:val="262626" w:themeColor="text1" w:themeTint="D9"/>
              </w:rPr>
              <w:t>toda la cabeza y permita r</w:t>
            </w:r>
            <w:r w:rsidR="004C056E" w:rsidRPr="007035C5">
              <w:rPr>
                <w:rFonts w:eastAsia="Times New Roman"/>
                <w:color w:val="262626" w:themeColor="text1" w:themeTint="D9"/>
              </w:rPr>
              <w:t xml:space="preserve">ecoger la totalidad del cabello </w:t>
            </w:r>
            <w:r w:rsidRPr="007035C5">
              <w:rPr>
                <w:rFonts w:eastAsia="Times New Roman"/>
                <w:color w:val="262626" w:themeColor="text1" w:themeTint="D9"/>
              </w:rPr>
              <w:t>dentro del mismo.</w:t>
            </w:r>
          </w:p>
          <w:p w14:paraId="1F7EB540" w14:textId="77777777" w:rsidR="00EE79DD" w:rsidRPr="007035C5" w:rsidRDefault="00EE79DD" w:rsidP="007035C5">
            <w:pPr>
              <w:pStyle w:val="Prrafodelista"/>
              <w:numPr>
                <w:ilvl w:val="0"/>
                <w:numId w:val="10"/>
              </w:numPr>
              <w:rPr>
                <w:rFonts w:eastAsia="Times New Roman"/>
                <w:color w:val="262626" w:themeColor="text1" w:themeTint="D9"/>
              </w:rPr>
            </w:pPr>
            <w:r w:rsidRPr="007035C5">
              <w:rPr>
                <w:rFonts w:eastAsia="Times New Roman"/>
                <w:color w:val="262626" w:themeColor="text1" w:themeTint="D9"/>
              </w:rPr>
              <w:t>Indicaciones de uso</w:t>
            </w:r>
            <w:r w:rsidR="007035C5" w:rsidRPr="007035C5">
              <w:rPr>
                <w:rFonts w:eastAsia="Times New Roman"/>
                <w:color w:val="262626" w:themeColor="text1" w:themeTint="D9"/>
              </w:rPr>
              <w:t>:</w:t>
            </w:r>
            <w:r w:rsidR="007035C5">
              <w:rPr>
                <w:rFonts w:eastAsia="Times New Roman"/>
                <w:color w:val="262626" w:themeColor="text1" w:themeTint="D9"/>
              </w:rPr>
              <w:t xml:space="preserve"> sujeta el cabello y cúbre</w:t>
            </w:r>
            <w:r w:rsidRPr="007035C5">
              <w:rPr>
                <w:rFonts w:eastAsia="Times New Roman"/>
                <w:color w:val="262626" w:themeColor="text1" w:themeTint="D9"/>
              </w:rPr>
              <w:t>lo totalmente con el gorro incluyendo las orejas.</w:t>
            </w:r>
          </w:p>
          <w:p w14:paraId="5AFC0F05" w14:textId="77777777" w:rsidR="00EE79DD" w:rsidRPr="006B3C07" w:rsidRDefault="00EE79DD" w:rsidP="007035C5">
            <w:pPr>
              <w:ind w:left="708"/>
              <w:jc w:val="both"/>
              <w:rPr>
                <w:rFonts w:ascii="Arial" w:hAnsi="Arial" w:cs="Arial"/>
                <w:color w:val="262626" w:themeColor="text1" w:themeTint="D9"/>
              </w:rPr>
            </w:pPr>
            <w:r w:rsidRPr="006B3C07">
              <w:rPr>
                <w:rFonts w:ascii="Arial" w:hAnsi="Arial" w:cs="Arial"/>
                <w:color w:val="262626" w:themeColor="text1" w:themeTint="D9"/>
              </w:rPr>
              <w:t>• Debe ser empleado por el odontólogo, auxiliar y personal de servicios generales. Debe cambiarse en cada jornada de trabajo de cuatro (4) a seis (6) horas y después de su uso.</w:t>
            </w:r>
          </w:p>
          <w:p w14:paraId="12D92A8E" w14:textId="77777777" w:rsidR="00EF6661" w:rsidRPr="006B3C07" w:rsidRDefault="00EE79DD" w:rsidP="007035C5">
            <w:pPr>
              <w:ind w:left="708"/>
              <w:jc w:val="both"/>
              <w:rPr>
                <w:rFonts w:ascii="Arial" w:hAnsi="Arial" w:cs="Arial"/>
                <w:color w:val="262626" w:themeColor="text1" w:themeTint="D9"/>
              </w:rPr>
            </w:pPr>
            <w:r w:rsidRPr="006B3C07">
              <w:rPr>
                <w:rFonts w:ascii="Arial" w:hAnsi="Arial" w:cs="Arial"/>
                <w:color w:val="262626" w:themeColor="text1" w:themeTint="D9"/>
              </w:rPr>
              <w:t xml:space="preserve">• </w:t>
            </w:r>
            <w:r w:rsidR="007035C5">
              <w:rPr>
                <w:rFonts w:ascii="Arial" w:hAnsi="Arial" w:cs="Arial"/>
                <w:color w:val="262626" w:themeColor="text1" w:themeTint="D9"/>
              </w:rPr>
              <w:t>Debemos</w:t>
            </w:r>
            <w:r w:rsidRPr="006B3C07">
              <w:rPr>
                <w:rFonts w:ascii="Arial" w:hAnsi="Arial" w:cs="Arial"/>
                <w:color w:val="262626" w:themeColor="text1" w:themeTint="D9"/>
              </w:rPr>
              <w:t xml:space="preserve"> descartar en el recipiente destinado a la recolección de residuos con riesgo biológico en bolsa</w:t>
            </w:r>
            <w:r w:rsidR="007035C5">
              <w:rPr>
                <w:rFonts w:ascii="Arial" w:hAnsi="Arial" w:cs="Arial"/>
                <w:color w:val="262626" w:themeColor="text1" w:themeTint="D9"/>
              </w:rPr>
              <w:t xml:space="preserve"> </w:t>
            </w:r>
            <w:r w:rsidRPr="006B3C07">
              <w:rPr>
                <w:rFonts w:ascii="Arial" w:hAnsi="Arial" w:cs="Arial"/>
                <w:color w:val="262626" w:themeColor="text1" w:themeTint="D9"/>
              </w:rPr>
              <w:t>roja. (</w:t>
            </w:r>
            <w:proofErr w:type="spellStart"/>
            <w:r w:rsidRPr="006B3C07">
              <w:rPr>
                <w:rFonts w:ascii="Arial" w:hAnsi="Arial" w:cs="Arial"/>
                <w:color w:val="262626" w:themeColor="text1" w:themeTint="D9"/>
              </w:rPr>
              <w:t>Eldridge</w:t>
            </w:r>
            <w:proofErr w:type="spellEnd"/>
            <w:r w:rsidRPr="006B3C07">
              <w:rPr>
                <w:rFonts w:ascii="Arial" w:hAnsi="Arial" w:cs="Arial"/>
                <w:color w:val="262626" w:themeColor="text1" w:themeTint="D9"/>
              </w:rPr>
              <w:t xml:space="preserve">, </w:t>
            </w:r>
            <w:proofErr w:type="spellStart"/>
            <w:r w:rsidRPr="006B3C07">
              <w:rPr>
                <w:rFonts w:ascii="Arial" w:hAnsi="Arial" w:cs="Arial"/>
                <w:color w:val="262626" w:themeColor="text1" w:themeTint="D9"/>
              </w:rPr>
              <w:t>Susan</w:t>
            </w:r>
            <w:proofErr w:type="spellEnd"/>
            <w:r w:rsidRPr="006B3C07">
              <w:rPr>
                <w:rFonts w:ascii="Arial" w:hAnsi="Arial" w:cs="Arial"/>
                <w:color w:val="262626" w:themeColor="text1" w:themeTint="D9"/>
              </w:rPr>
              <w:t>, Woods; 2006)</w:t>
            </w:r>
            <w:r w:rsidR="007035C5">
              <w:rPr>
                <w:rFonts w:ascii="Arial" w:hAnsi="Arial" w:cs="Arial"/>
                <w:color w:val="262626" w:themeColor="text1" w:themeTint="D9"/>
              </w:rPr>
              <w:t>.</w:t>
            </w:r>
          </w:p>
        </w:tc>
      </w:tr>
      <w:tr w:rsidR="006B3C07" w:rsidRPr="006B3C07" w14:paraId="42FE1478" w14:textId="77777777" w:rsidTr="00735391">
        <w:tc>
          <w:tcPr>
            <w:tcW w:w="1980" w:type="dxa"/>
          </w:tcPr>
          <w:p w14:paraId="79AE8F27" w14:textId="77777777" w:rsidR="00B15A7E" w:rsidRPr="006B3C07" w:rsidRDefault="00B15A7E" w:rsidP="006B3C07">
            <w:pPr>
              <w:jc w:val="both"/>
              <w:rPr>
                <w:rFonts w:ascii="Arial" w:hAnsi="Arial" w:cs="Arial"/>
                <w:b/>
                <w:color w:val="262626" w:themeColor="text1" w:themeTint="D9"/>
                <w:lang w:val="es-ES"/>
              </w:rPr>
            </w:pPr>
          </w:p>
          <w:p w14:paraId="38B6BBC9" w14:textId="77777777" w:rsidR="00B15A7E" w:rsidRPr="006B3C07" w:rsidRDefault="00B15A7E" w:rsidP="006B3C07">
            <w:pPr>
              <w:jc w:val="both"/>
              <w:rPr>
                <w:rFonts w:ascii="Arial" w:hAnsi="Arial" w:cs="Arial"/>
                <w:b/>
                <w:color w:val="262626" w:themeColor="text1" w:themeTint="D9"/>
                <w:lang w:val="es-ES"/>
              </w:rPr>
            </w:pPr>
          </w:p>
          <w:p w14:paraId="554EE828" w14:textId="77777777" w:rsidR="00B15A7E" w:rsidRPr="006B3C07" w:rsidRDefault="00B15A7E" w:rsidP="006B3C07">
            <w:pPr>
              <w:jc w:val="both"/>
              <w:rPr>
                <w:rFonts w:ascii="Arial" w:hAnsi="Arial" w:cs="Arial"/>
                <w:b/>
                <w:color w:val="262626" w:themeColor="text1" w:themeTint="D9"/>
                <w:lang w:val="es-ES"/>
              </w:rPr>
            </w:pPr>
          </w:p>
          <w:p w14:paraId="4F2D3413" w14:textId="77777777" w:rsidR="00B15A7E" w:rsidRPr="006B3C07" w:rsidRDefault="00B15A7E" w:rsidP="006B3C07">
            <w:pPr>
              <w:jc w:val="both"/>
              <w:rPr>
                <w:rFonts w:ascii="Arial" w:hAnsi="Arial" w:cs="Arial"/>
                <w:b/>
                <w:color w:val="262626" w:themeColor="text1" w:themeTint="D9"/>
                <w:lang w:val="es-ES"/>
              </w:rPr>
            </w:pPr>
          </w:p>
          <w:p w14:paraId="1433AC2D" w14:textId="77777777" w:rsidR="00B15A7E" w:rsidRPr="006B3C07" w:rsidRDefault="00B15A7E" w:rsidP="006B3C07">
            <w:pPr>
              <w:jc w:val="both"/>
              <w:rPr>
                <w:rFonts w:ascii="Arial" w:hAnsi="Arial" w:cs="Arial"/>
                <w:b/>
                <w:color w:val="262626" w:themeColor="text1" w:themeTint="D9"/>
                <w:lang w:val="es-ES"/>
              </w:rPr>
            </w:pPr>
          </w:p>
          <w:p w14:paraId="1D60E3B6" w14:textId="77777777" w:rsidR="00B15A7E" w:rsidRPr="006B3C07" w:rsidRDefault="00B15A7E" w:rsidP="006B3C07">
            <w:pPr>
              <w:jc w:val="both"/>
              <w:rPr>
                <w:rFonts w:ascii="Arial" w:hAnsi="Arial" w:cs="Arial"/>
                <w:b/>
                <w:color w:val="262626" w:themeColor="text1" w:themeTint="D9"/>
                <w:lang w:val="es-ES"/>
              </w:rPr>
            </w:pPr>
          </w:p>
          <w:p w14:paraId="290C7AC9" w14:textId="77777777" w:rsidR="00547AF9" w:rsidRPr="006B3C07" w:rsidRDefault="00547AF9"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PROTECTORES OCULARES: GAFAS Y VISORES</w:t>
            </w:r>
          </w:p>
        </w:tc>
        <w:tc>
          <w:tcPr>
            <w:tcW w:w="6848" w:type="dxa"/>
          </w:tcPr>
          <w:p w14:paraId="5ECF374D" w14:textId="77777777" w:rsidR="00547AF9" w:rsidRPr="006B3C07" w:rsidRDefault="00547AF9" w:rsidP="006B3C07">
            <w:pPr>
              <w:jc w:val="both"/>
              <w:rPr>
                <w:rFonts w:ascii="Arial" w:hAnsi="Arial" w:cs="Arial"/>
                <w:color w:val="262626" w:themeColor="text1" w:themeTint="D9"/>
              </w:rPr>
            </w:pPr>
            <w:r w:rsidRPr="006B3C07">
              <w:rPr>
                <w:rFonts w:ascii="Arial" w:hAnsi="Arial" w:cs="Arial"/>
                <w:color w:val="262626" w:themeColor="text1" w:themeTint="D9"/>
              </w:rPr>
              <w:t xml:space="preserve">Los protectores oculares son anteojos especiales o caretas con pantalla que sirven para prevenir traumas o infecciones a nivel ocular, evitan que salpicaduras de sangre, secreciones corporales o aerosoles producidos durante la atención odontológica penetren a los ojos del operador, personal auxiliar o paciente. </w:t>
            </w:r>
          </w:p>
          <w:p w14:paraId="4E896D59" w14:textId="77777777" w:rsidR="00547AF9" w:rsidRPr="00893529" w:rsidRDefault="00547AF9" w:rsidP="006B3C07">
            <w:pPr>
              <w:jc w:val="both"/>
              <w:rPr>
                <w:rFonts w:ascii="Arial" w:hAnsi="Arial" w:cs="Arial"/>
                <w:color w:val="262626" w:themeColor="text1" w:themeTint="D9"/>
                <w:sz w:val="4"/>
              </w:rPr>
            </w:pPr>
          </w:p>
          <w:p w14:paraId="0934CA26" w14:textId="77777777" w:rsidR="00547AF9" w:rsidRPr="006B3C07" w:rsidRDefault="00547AF9" w:rsidP="007035C5">
            <w:pPr>
              <w:ind w:left="708"/>
              <w:jc w:val="both"/>
              <w:rPr>
                <w:rFonts w:ascii="Arial" w:hAnsi="Arial" w:cs="Arial"/>
                <w:color w:val="262626" w:themeColor="text1" w:themeTint="D9"/>
              </w:rPr>
            </w:pPr>
            <w:r w:rsidRPr="006B3C07">
              <w:rPr>
                <w:rFonts w:ascii="Arial" w:hAnsi="Arial" w:cs="Arial"/>
                <w:color w:val="262626" w:themeColor="text1" w:themeTint="D9"/>
              </w:rPr>
              <w:t xml:space="preserve">• El uso de gafas de protección es una necesidad para reducir la probabilidad de exposición a materiales peligrosos y partículas que pueden dañar los ojos. Las gafas o visores deben proteger los ojos de forma </w:t>
            </w:r>
            <w:proofErr w:type="spellStart"/>
            <w:r w:rsidRPr="006B3C07">
              <w:rPr>
                <w:rFonts w:ascii="Arial" w:hAnsi="Arial" w:cs="Arial"/>
                <w:color w:val="262626" w:themeColor="text1" w:themeTint="D9"/>
              </w:rPr>
              <w:t>fronto</w:t>
            </w:r>
            <w:proofErr w:type="spellEnd"/>
            <w:r w:rsidRPr="006B3C07">
              <w:rPr>
                <w:rFonts w:ascii="Arial" w:hAnsi="Arial" w:cs="Arial"/>
                <w:color w:val="262626" w:themeColor="text1" w:themeTint="D9"/>
              </w:rPr>
              <w:t xml:space="preserve">-lateral. </w:t>
            </w:r>
          </w:p>
          <w:p w14:paraId="493BCCFA" w14:textId="77777777" w:rsidR="00547AF9" w:rsidRPr="006B3C07" w:rsidRDefault="00547AF9" w:rsidP="007035C5">
            <w:pPr>
              <w:ind w:left="708"/>
              <w:jc w:val="both"/>
              <w:rPr>
                <w:rFonts w:ascii="Arial" w:hAnsi="Arial" w:cs="Arial"/>
                <w:color w:val="262626" w:themeColor="text1" w:themeTint="D9"/>
              </w:rPr>
            </w:pPr>
            <w:r w:rsidRPr="006B3C07">
              <w:rPr>
                <w:rFonts w:ascii="Arial" w:hAnsi="Arial" w:cs="Arial"/>
                <w:color w:val="262626" w:themeColor="text1" w:themeTint="D9"/>
              </w:rPr>
              <w:t xml:space="preserve">• El uso de anteojos protectores para los pacientes permite protegerlos de productos irritantes, aerosoles, contaminantes y </w:t>
            </w:r>
            <w:proofErr w:type="spellStart"/>
            <w:r w:rsidRPr="006B3C07">
              <w:rPr>
                <w:rFonts w:ascii="Arial" w:hAnsi="Arial" w:cs="Arial"/>
                <w:color w:val="262626" w:themeColor="text1" w:themeTint="D9"/>
              </w:rPr>
              <w:t>cortopunzantes</w:t>
            </w:r>
            <w:proofErr w:type="spellEnd"/>
            <w:r w:rsidRPr="006B3C07">
              <w:rPr>
                <w:rFonts w:ascii="Arial" w:hAnsi="Arial" w:cs="Arial"/>
                <w:color w:val="262626" w:themeColor="text1" w:themeTint="D9"/>
              </w:rPr>
              <w:t xml:space="preserve">. </w:t>
            </w:r>
          </w:p>
          <w:p w14:paraId="16335D01" w14:textId="77777777" w:rsidR="00547AF9" w:rsidRPr="006B3C07" w:rsidRDefault="007035C5" w:rsidP="007035C5">
            <w:pPr>
              <w:ind w:left="708"/>
              <w:jc w:val="both"/>
              <w:rPr>
                <w:rFonts w:ascii="Arial" w:hAnsi="Arial" w:cs="Arial"/>
                <w:color w:val="262626" w:themeColor="text1" w:themeTint="D9"/>
              </w:rPr>
            </w:pPr>
            <w:r>
              <w:rPr>
                <w:rFonts w:ascii="Arial" w:hAnsi="Arial" w:cs="Arial"/>
                <w:color w:val="262626" w:themeColor="text1" w:themeTint="D9"/>
              </w:rPr>
              <w:t>• Debemos</w:t>
            </w:r>
            <w:r w:rsidRPr="006B3C07">
              <w:rPr>
                <w:rFonts w:ascii="Arial" w:hAnsi="Arial" w:cs="Arial"/>
                <w:color w:val="262626" w:themeColor="text1" w:themeTint="D9"/>
              </w:rPr>
              <w:t xml:space="preserve"> usar </w:t>
            </w:r>
            <w:r>
              <w:rPr>
                <w:rFonts w:ascii="Arial" w:hAnsi="Arial" w:cs="Arial"/>
                <w:color w:val="262626" w:themeColor="text1" w:themeTint="D9"/>
              </w:rPr>
              <w:t>l</w:t>
            </w:r>
            <w:r w:rsidR="00547AF9" w:rsidRPr="006B3C07">
              <w:rPr>
                <w:rFonts w:ascii="Arial" w:hAnsi="Arial" w:cs="Arial"/>
                <w:color w:val="262626" w:themeColor="text1" w:themeTint="D9"/>
              </w:rPr>
              <w:t xml:space="preserve">os protectores oculares en todos los procedimientos, debido a la producción de aerosoles generados durante la consulta odontológica y que pueden proyectarse hacia los ojos. </w:t>
            </w:r>
          </w:p>
          <w:p w14:paraId="4B839C18" w14:textId="77777777" w:rsidR="00547AF9" w:rsidRPr="006B3C07" w:rsidRDefault="007035C5" w:rsidP="007035C5">
            <w:pPr>
              <w:ind w:left="708"/>
              <w:jc w:val="both"/>
              <w:rPr>
                <w:rFonts w:ascii="Arial" w:hAnsi="Arial" w:cs="Arial"/>
                <w:color w:val="262626" w:themeColor="text1" w:themeTint="D9"/>
              </w:rPr>
            </w:pPr>
            <w:r>
              <w:rPr>
                <w:rFonts w:ascii="Arial" w:hAnsi="Arial" w:cs="Arial"/>
                <w:color w:val="262626" w:themeColor="text1" w:themeTint="D9"/>
              </w:rPr>
              <w:t>• Debemos</w:t>
            </w:r>
            <w:r w:rsidR="00547AF9" w:rsidRPr="006B3C07">
              <w:rPr>
                <w:rFonts w:ascii="Arial" w:hAnsi="Arial" w:cs="Arial"/>
                <w:color w:val="262626" w:themeColor="text1" w:themeTint="D9"/>
              </w:rPr>
              <w:t xml:space="preserve"> utilizar los protectores oculares: odontólogos, personal auxiliar, personal de servicios generales y pacientes. (</w:t>
            </w:r>
            <w:proofErr w:type="spellStart"/>
            <w:r w:rsidR="00547AF9" w:rsidRPr="006B3C07">
              <w:rPr>
                <w:rFonts w:ascii="Arial" w:hAnsi="Arial" w:cs="Arial"/>
                <w:color w:val="262626" w:themeColor="text1" w:themeTint="D9"/>
              </w:rPr>
              <w:t>Cocciolone</w:t>
            </w:r>
            <w:proofErr w:type="spellEnd"/>
            <w:r w:rsidR="00547AF9" w:rsidRPr="006B3C07">
              <w:rPr>
                <w:rFonts w:ascii="Arial" w:hAnsi="Arial" w:cs="Arial"/>
                <w:color w:val="262626" w:themeColor="text1" w:themeTint="D9"/>
              </w:rPr>
              <w:t>, 2004) (</w:t>
            </w:r>
            <w:proofErr w:type="spellStart"/>
            <w:r w:rsidR="00547AF9" w:rsidRPr="006B3C07">
              <w:rPr>
                <w:rFonts w:ascii="Arial" w:hAnsi="Arial" w:cs="Arial"/>
                <w:color w:val="262626" w:themeColor="text1" w:themeTint="D9"/>
              </w:rPr>
              <w:t>Barrett</w:t>
            </w:r>
            <w:proofErr w:type="spellEnd"/>
            <w:r w:rsidR="00547AF9" w:rsidRPr="006B3C07">
              <w:rPr>
                <w:rFonts w:ascii="Arial" w:hAnsi="Arial" w:cs="Arial"/>
                <w:color w:val="262626" w:themeColor="text1" w:themeTint="D9"/>
              </w:rPr>
              <w:t>, Randle</w:t>
            </w:r>
            <w:proofErr w:type="gramStart"/>
            <w:r w:rsidR="00547AF9" w:rsidRPr="006B3C07">
              <w:rPr>
                <w:rFonts w:ascii="Arial" w:hAnsi="Arial" w:cs="Arial"/>
                <w:color w:val="262626" w:themeColor="text1" w:themeTint="D9"/>
              </w:rPr>
              <w:t>;2007</w:t>
            </w:r>
            <w:proofErr w:type="gramEnd"/>
            <w:r w:rsidR="00547AF9" w:rsidRPr="006B3C07">
              <w:rPr>
                <w:rFonts w:ascii="Arial" w:hAnsi="Arial" w:cs="Arial"/>
                <w:color w:val="262626" w:themeColor="text1" w:themeTint="D9"/>
              </w:rPr>
              <w:t>)</w:t>
            </w:r>
            <w:r>
              <w:rPr>
                <w:rFonts w:ascii="Arial" w:hAnsi="Arial" w:cs="Arial"/>
                <w:color w:val="262626" w:themeColor="text1" w:themeTint="D9"/>
              </w:rPr>
              <w:t>.</w:t>
            </w:r>
          </w:p>
          <w:p w14:paraId="13082F6B" w14:textId="77777777" w:rsidR="00B15A7E" w:rsidRPr="007035C5" w:rsidRDefault="007035C5" w:rsidP="006B3C07">
            <w:pPr>
              <w:pStyle w:val="Prrafodelista"/>
              <w:numPr>
                <w:ilvl w:val="0"/>
                <w:numId w:val="10"/>
              </w:numPr>
              <w:rPr>
                <w:color w:val="262626" w:themeColor="text1" w:themeTint="D9"/>
              </w:rPr>
            </w:pPr>
            <w:r w:rsidRPr="007035C5">
              <w:rPr>
                <w:rFonts w:eastAsia="Times New Roman"/>
                <w:color w:val="262626" w:themeColor="text1" w:themeTint="D9"/>
              </w:rPr>
              <w:t xml:space="preserve">Mantenimiento del visor: </w:t>
            </w:r>
            <w:r>
              <w:rPr>
                <w:rFonts w:eastAsia="Times New Roman"/>
                <w:color w:val="262626" w:themeColor="text1" w:themeTint="D9"/>
              </w:rPr>
              <w:t>debemos l</w:t>
            </w:r>
            <w:r w:rsidR="00547AF9" w:rsidRPr="007035C5">
              <w:rPr>
                <w:color w:val="262626" w:themeColor="text1" w:themeTint="D9"/>
              </w:rPr>
              <w:t>av</w:t>
            </w:r>
            <w:r>
              <w:rPr>
                <w:color w:val="262626" w:themeColor="text1" w:themeTint="D9"/>
              </w:rPr>
              <w:t>ar</w:t>
            </w:r>
            <w:r w:rsidR="00547AF9" w:rsidRPr="007035C5">
              <w:rPr>
                <w:color w:val="262626" w:themeColor="text1" w:themeTint="D9"/>
              </w:rPr>
              <w:t xml:space="preserve"> el visor después de cada </w:t>
            </w:r>
            <w:r w:rsidR="00547AF9" w:rsidRPr="007035C5">
              <w:rPr>
                <w:color w:val="262626" w:themeColor="text1" w:themeTint="D9"/>
              </w:rPr>
              <w:lastRenderedPageBreak/>
              <w:t xml:space="preserve">uso con agua tibia y solución jabonosa (jabón de tocador). </w:t>
            </w:r>
          </w:p>
          <w:p w14:paraId="3C0FE886" w14:textId="77777777" w:rsidR="00B15A7E" w:rsidRPr="006B3C07" w:rsidRDefault="00547AF9" w:rsidP="007035C5">
            <w:pPr>
              <w:ind w:left="708"/>
              <w:jc w:val="both"/>
              <w:rPr>
                <w:rFonts w:ascii="Arial" w:hAnsi="Arial" w:cs="Arial"/>
                <w:color w:val="262626" w:themeColor="text1" w:themeTint="D9"/>
              </w:rPr>
            </w:pPr>
            <w:r w:rsidRPr="006B3C07">
              <w:rPr>
                <w:rFonts w:ascii="Arial" w:hAnsi="Arial" w:cs="Arial"/>
                <w:color w:val="262626" w:themeColor="text1" w:themeTint="D9"/>
              </w:rPr>
              <w:t xml:space="preserve">• No </w:t>
            </w:r>
            <w:r w:rsidR="007035C5">
              <w:rPr>
                <w:rFonts w:ascii="Arial" w:hAnsi="Arial" w:cs="Arial"/>
                <w:color w:val="262626" w:themeColor="text1" w:themeTint="D9"/>
              </w:rPr>
              <w:t>debes secar</w:t>
            </w:r>
            <w:r w:rsidRPr="006B3C07">
              <w:rPr>
                <w:rFonts w:ascii="Arial" w:hAnsi="Arial" w:cs="Arial"/>
                <w:color w:val="262626" w:themeColor="text1" w:themeTint="D9"/>
              </w:rPr>
              <w:t xml:space="preserve"> el visor con toallas de tela o algodón o materiales abrasivos, utilice pañuelos faciales o toallas de papel desechable. </w:t>
            </w:r>
          </w:p>
          <w:p w14:paraId="49582F8D" w14:textId="77777777" w:rsidR="00B15A7E" w:rsidRPr="006B3C07" w:rsidRDefault="00547AF9" w:rsidP="00893529">
            <w:pPr>
              <w:ind w:left="708"/>
              <w:jc w:val="both"/>
              <w:rPr>
                <w:rFonts w:ascii="Arial" w:hAnsi="Arial" w:cs="Arial"/>
                <w:color w:val="262626" w:themeColor="text1" w:themeTint="D9"/>
              </w:rPr>
            </w:pPr>
            <w:r w:rsidRPr="006B3C07">
              <w:rPr>
                <w:rFonts w:ascii="Arial" w:hAnsi="Arial" w:cs="Arial"/>
                <w:color w:val="262626" w:themeColor="text1" w:themeTint="D9"/>
              </w:rPr>
              <w:t>• En lo posible, debe</w:t>
            </w:r>
            <w:r w:rsidR="00893529">
              <w:rPr>
                <w:rFonts w:ascii="Arial" w:hAnsi="Arial" w:cs="Arial"/>
                <w:color w:val="262626" w:themeColor="text1" w:themeTint="D9"/>
              </w:rPr>
              <w:t>mos</w:t>
            </w:r>
            <w:r w:rsidRPr="006B3C07">
              <w:rPr>
                <w:rFonts w:ascii="Arial" w:hAnsi="Arial" w:cs="Arial"/>
                <w:color w:val="262626" w:themeColor="text1" w:themeTint="D9"/>
              </w:rPr>
              <w:t xml:space="preserve"> guarda</w:t>
            </w:r>
            <w:r w:rsidR="00893529">
              <w:rPr>
                <w:rFonts w:ascii="Arial" w:hAnsi="Arial" w:cs="Arial"/>
                <w:color w:val="262626" w:themeColor="text1" w:themeTint="D9"/>
              </w:rPr>
              <w:t>rl</w:t>
            </w:r>
            <w:r w:rsidRPr="006B3C07">
              <w:rPr>
                <w:rFonts w:ascii="Arial" w:hAnsi="Arial" w:cs="Arial"/>
                <w:color w:val="262626" w:themeColor="text1" w:themeTint="D9"/>
              </w:rPr>
              <w:t xml:space="preserve">o en el estuche respectivo. </w:t>
            </w:r>
          </w:p>
          <w:p w14:paraId="57250A04" w14:textId="77777777" w:rsidR="00547AF9" w:rsidRPr="006B3C07" w:rsidRDefault="00547AF9" w:rsidP="00893529">
            <w:pPr>
              <w:ind w:left="708"/>
              <w:jc w:val="both"/>
              <w:rPr>
                <w:rFonts w:ascii="Arial" w:hAnsi="Arial" w:cs="Arial"/>
                <w:color w:val="262626" w:themeColor="text1" w:themeTint="D9"/>
              </w:rPr>
            </w:pPr>
            <w:r w:rsidRPr="006B3C07">
              <w:rPr>
                <w:rFonts w:ascii="Arial" w:hAnsi="Arial" w:cs="Arial"/>
                <w:color w:val="262626" w:themeColor="text1" w:themeTint="D9"/>
              </w:rPr>
              <w:t>• Almacénelo en un lugar seguro, en óptimas condiciones de aseo.</w:t>
            </w:r>
          </w:p>
        </w:tc>
      </w:tr>
      <w:tr w:rsidR="006B3C07" w:rsidRPr="006B3C07" w14:paraId="124FCBD6" w14:textId="77777777" w:rsidTr="00893529">
        <w:tc>
          <w:tcPr>
            <w:tcW w:w="1980" w:type="dxa"/>
            <w:vAlign w:val="center"/>
          </w:tcPr>
          <w:p w14:paraId="28641158"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lastRenderedPageBreak/>
              <w:t>SECUENCIA PARA COLOCAR LOS EPP</w:t>
            </w:r>
          </w:p>
        </w:tc>
        <w:tc>
          <w:tcPr>
            <w:tcW w:w="6848" w:type="dxa"/>
          </w:tcPr>
          <w:p w14:paraId="21FA16F7" w14:textId="77777777" w:rsidR="004C056E" w:rsidRPr="006B3C07" w:rsidRDefault="006B3C07" w:rsidP="006B3C07">
            <w:pPr>
              <w:jc w:val="center"/>
              <w:rPr>
                <w:rFonts w:ascii="Arial" w:hAnsi="Arial" w:cs="Arial"/>
                <w:color w:val="262626" w:themeColor="text1" w:themeTint="D9"/>
              </w:rPr>
            </w:pPr>
            <w:r w:rsidRPr="006B3C07">
              <w:rPr>
                <w:rFonts w:ascii="Arial" w:eastAsiaTheme="minorHAnsi" w:hAnsi="Arial" w:cs="Arial"/>
                <w:color w:val="262626" w:themeColor="text1" w:themeTint="D9"/>
                <w:sz w:val="22"/>
                <w:szCs w:val="22"/>
                <w:lang w:eastAsia="en-US"/>
              </w:rPr>
              <w:object w:dxaOrig="6330" w:dyaOrig="10515" w14:anchorId="33FA5192">
                <v:shape id="_x0000_i1027" type="#_x0000_t75" style="width:216.85pt;height:360.85pt" o:ole="">
                  <v:imagedata r:id="rId23" o:title=""/>
                </v:shape>
                <o:OLEObject Type="Embed" ProgID="PBrush" ShapeID="_x0000_i1027" DrawAspect="Content" ObjectID="_1654609333" r:id="rId24"/>
              </w:object>
            </w:r>
          </w:p>
        </w:tc>
      </w:tr>
      <w:tr w:rsidR="006B3C07" w:rsidRPr="006B3C07" w14:paraId="42E342FA" w14:textId="77777777" w:rsidTr="00735391">
        <w:tc>
          <w:tcPr>
            <w:tcW w:w="1980" w:type="dxa"/>
          </w:tcPr>
          <w:p w14:paraId="1A4B9CDF" w14:textId="77777777" w:rsidR="004C056E" w:rsidRPr="006B3C07" w:rsidRDefault="004C056E" w:rsidP="006B3C07">
            <w:pPr>
              <w:jc w:val="both"/>
              <w:rPr>
                <w:rFonts w:ascii="Arial" w:hAnsi="Arial" w:cs="Arial"/>
                <w:b/>
                <w:color w:val="262626" w:themeColor="text1" w:themeTint="D9"/>
                <w:lang w:val="es-ES"/>
              </w:rPr>
            </w:pPr>
          </w:p>
          <w:p w14:paraId="61CDDF77" w14:textId="77777777" w:rsidR="004C056E" w:rsidRPr="006B3C07" w:rsidRDefault="004C056E" w:rsidP="006B3C07">
            <w:pPr>
              <w:jc w:val="both"/>
              <w:rPr>
                <w:rFonts w:ascii="Arial" w:hAnsi="Arial" w:cs="Arial"/>
                <w:b/>
                <w:color w:val="262626" w:themeColor="text1" w:themeTint="D9"/>
                <w:lang w:val="es-ES"/>
              </w:rPr>
            </w:pPr>
          </w:p>
          <w:p w14:paraId="3202CADF" w14:textId="77777777" w:rsidR="004C056E" w:rsidRPr="006B3C07" w:rsidRDefault="004C056E" w:rsidP="006B3C07">
            <w:pPr>
              <w:jc w:val="both"/>
              <w:rPr>
                <w:rFonts w:ascii="Arial" w:hAnsi="Arial" w:cs="Arial"/>
                <w:b/>
                <w:color w:val="262626" w:themeColor="text1" w:themeTint="D9"/>
                <w:lang w:val="es-ES"/>
              </w:rPr>
            </w:pPr>
          </w:p>
          <w:p w14:paraId="302DA368" w14:textId="77777777" w:rsidR="004C056E" w:rsidRPr="006B3C07" w:rsidRDefault="004C056E" w:rsidP="006B3C07">
            <w:pPr>
              <w:jc w:val="both"/>
              <w:rPr>
                <w:rFonts w:ascii="Arial" w:hAnsi="Arial" w:cs="Arial"/>
                <w:b/>
                <w:color w:val="262626" w:themeColor="text1" w:themeTint="D9"/>
                <w:lang w:val="es-ES"/>
              </w:rPr>
            </w:pPr>
          </w:p>
          <w:p w14:paraId="61E290D0" w14:textId="77777777" w:rsidR="004C056E" w:rsidRPr="006B3C07" w:rsidRDefault="004C056E" w:rsidP="006B3C07">
            <w:pPr>
              <w:jc w:val="both"/>
              <w:rPr>
                <w:rFonts w:ascii="Arial" w:hAnsi="Arial" w:cs="Arial"/>
                <w:b/>
                <w:color w:val="262626" w:themeColor="text1" w:themeTint="D9"/>
                <w:lang w:val="es-ES"/>
              </w:rPr>
            </w:pPr>
          </w:p>
          <w:p w14:paraId="4BDA7911" w14:textId="77777777" w:rsidR="004C056E" w:rsidRPr="006B3C07" w:rsidRDefault="004C056E" w:rsidP="006B3C07">
            <w:pPr>
              <w:jc w:val="both"/>
              <w:rPr>
                <w:rFonts w:ascii="Arial" w:hAnsi="Arial" w:cs="Arial"/>
                <w:b/>
                <w:color w:val="262626" w:themeColor="text1" w:themeTint="D9"/>
                <w:lang w:val="es-ES"/>
              </w:rPr>
            </w:pPr>
          </w:p>
          <w:p w14:paraId="17636489" w14:textId="77777777" w:rsidR="004C056E" w:rsidRPr="006B3C07" w:rsidRDefault="004C056E" w:rsidP="006B3C07">
            <w:pPr>
              <w:jc w:val="both"/>
              <w:rPr>
                <w:rFonts w:ascii="Arial" w:hAnsi="Arial" w:cs="Arial"/>
                <w:b/>
                <w:color w:val="262626" w:themeColor="text1" w:themeTint="D9"/>
                <w:lang w:val="es-ES"/>
              </w:rPr>
            </w:pPr>
          </w:p>
          <w:p w14:paraId="5B1489B3" w14:textId="77777777" w:rsidR="004C056E" w:rsidRPr="006B3C07" w:rsidRDefault="004C056E" w:rsidP="006B3C07">
            <w:pPr>
              <w:jc w:val="both"/>
              <w:rPr>
                <w:rFonts w:ascii="Arial" w:hAnsi="Arial" w:cs="Arial"/>
                <w:b/>
                <w:color w:val="262626" w:themeColor="text1" w:themeTint="D9"/>
                <w:lang w:val="es-ES"/>
              </w:rPr>
            </w:pPr>
          </w:p>
          <w:p w14:paraId="3DF37F21" w14:textId="77777777" w:rsidR="004C056E" w:rsidRPr="006B3C07" w:rsidRDefault="004C056E" w:rsidP="006B3C07">
            <w:pPr>
              <w:jc w:val="both"/>
              <w:rPr>
                <w:rFonts w:ascii="Arial" w:hAnsi="Arial" w:cs="Arial"/>
                <w:b/>
                <w:color w:val="262626" w:themeColor="text1" w:themeTint="D9"/>
                <w:lang w:val="es-ES"/>
              </w:rPr>
            </w:pPr>
          </w:p>
          <w:p w14:paraId="4160EC6E" w14:textId="77777777" w:rsidR="004C056E" w:rsidRPr="006B3C07" w:rsidRDefault="004C056E" w:rsidP="006B3C07">
            <w:pPr>
              <w:jc w:val="both"/>
              <w:rPr>
                <w:rFonts w:ascii="Arial" w:hAnsi="Arial" w:cs="Arial"/>
                <w:b/>
                <w:color w:val="262626" w:themeColor="text1" w:themeTint="D9"/>
                <w:lang w:val="es-ES"/>
              </w:rPr>
            </w:pPr>
          </w:p>
          <w:p w14:paraId="3E5B10D4" w14:textId="77777777" w:rsidR="004C056E" w:rsidRPr="006B3C07" w:rsidRDefault="004C056E" w:rsidP="006B3C07">
            <w:pPr>
              <w:jc w:val="both"/>
              <w:rPr>
                <w:rFonts w:ascii="Arial" w:hAnsi="Arial" w:cs="Arial"/>
                <w:b/>
                <w:color w:val="262626" w:themeColor="text1" w:themeTint="D9"/>
                <w:lang w:val="es-ES"/>
              </w:rPr>
            </w:pPr>
          </w:p>
          <w:p w14:paraId="46A158D3" w14:textId="77777777" w:rsidR="004C056E" w:rsidRPr="006B3C07" w:rsidRDefault="004C056E" w:rsidP="006B3C07">
            <w:pPr>
              <w:jc w:val="both"/>
              <w:rPr>
                <w:rFonts w:ascii="Arial" w:hAnsi="Arial" w:cs="Arial"/>
                <w:b/>
                <w:color w:val="262626" w:themeColor="text1" w:themeTint="D9"/>
                <w:lang w:val="es-ES"/>
              </w:rPr>
            </w:pPr>
          </w:p>
          <w:p w14:paraId="36D97F41" w14:textId="77777777" w:rsidR="004C056E" w:rsidRPr="006B3C07" w:rsidRDefault="004C056E" w:rsidP="006B3C07">
            <w:pPr>
              <w:jc w:val="both"/>
              <w:rPr>
                <w:rFonts w:ascii="Arial" w:hAnsi="Arial" w:cs="Arial"/>
                <w:b/>
                <w:color w:val="262626" w:themeColor="text1" w:themeTint="D9"/>
                <w:lang w:val="es-ES"/>
              </w:rPr>
            </w:pPr>
          </w:p>
          <w:p w14:paraId="50F3A9F8" w14:textId="77777777" w:rsidR="004C056E" w:rsidRPr="006B3C07" w:rsidRDefault="004C056E" w:rsidP="006B3C07">
            <w:pPr>
              <w:jc w:val="both"/>
              <w:rPr>
                <w:rFonts w:ascii="Arial" w:hAnsi="Arial" w:cs="Arial"/>
                <w:b/>
                <w:color w:val="262626" w:themeColor="text1" w:themeTint="D9"/>
                <w:lang w:val="es-ES"/>
              </w:rPr>
            </w:pPr>
          </w:p>
          <w:p w14:paraId="2ECC6244" w14:textId="77777777" w:rsidR="004C056E" w:rsidRPr="006B3C07" w:rsidRDefault="004C056E" w:rsidP="006B3C07">
            <w:pPr>
              <w:jc w:val="both"/>
              <w:rPr>
                <w:rFonts w:ascii="Arial" w:hAnsi="Arial" w:cs="Arial"/>
                <w:b/>
                <w:color w:val="262626" w:themeColor="text1" w:themeTint="D9"/>
                <w:lang w:val="es-ES"/>
              </w:rPr>
            </w:pPr>
          </w:p>
          <w:p w14:paraId="71E29601" w14:textId="77777777" w:rsidR="004C056E" w:rsidRPr="006B3C07" w:rsidRDefault="004C056E" w:rsidP="006B3C07">
            <w:pPr>
              <w:jc w:val="both"/>
              <w:rPr>
                <w:rFonts w:ascii="Arial" w:hAnsi="Arial" w:cs="Arial"/>
                <w:b/>
                <w:color w:val="262626" w:themeColor="text1" w:themeTint="D9"/>
                <w:lang w:val="es-ES"/>
              </w:rPr>
            </w:pPr>
          </w:p>
          <w:p w14:paraId="1CA19342"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SECUENCIA PARA RETIRAR LOS EPP</w:t>
            </w:r>
          </w:p>
        </w:tc>
        <w:tc>
          <w:tcPr>
            <w:tcW w:w="6848" w:type="dxa"/>
          </w:tcPr>
          <w:p w14:paraId="7D9B1E38" w14:textId="77777777" w:rsidR="004C056E" w:rsidRPr="006B3C07" w:rsidRDefault="00735391" w:rsidP="00735391">
            <w:pPr>
              <w:jc w:val="center"/>
              <w:rPr>
                <w:rFonts w:ascii="Arial" w:hAnsi="Arial" w:cs="Arial"/>
                <w:color w:val="262626" w:themeColor="text1" w:themeTint="D9"/>
              </w:rPr>
            </w:pPr>
            <w:r w:rsidRPr="006B3C07">
              <w:rPr>
                <w:rFonts w:ascii="Arial" w:eastAsiaTheme="minorHAnsi" w:hAnsi="Arial" w:cs="Arial"/>
                <w:color w:val="262626" w:themeColor="text1" w:themeTint="D9"/>
                <w:sz w:val="22"/>
                <w:szCs w:val="22"/>
                <w:lang w:eastAsia="en-US"/>
              </w:rPr>
              <w:object w:dxaOrig="6585" w:dyaOrig="10500" w14:anchorId="25182F99">
                <v:shape id="_x0000_i1028" type="#_x0000_t75" style="width:233.6pt;height:372.55pt" o:ole="">
                  <v:imagedata r:id="rId25" o:title=""/>
                </v:shape>
                <o:OLEObject Type="Embed" ProgID="PBrush" ShapeID="_x0000_i1028" DrawAspect="Content" ObjectID="_1654609334" r:id="rId26"/>
              </w:object>
            </w:r>
          </w:p>
        </w:tc>
      </w:tr>
    </w:tbl>
    <w:p w14:paraId="238D5BBF" w14:textId="77777777" w:rsidR="000C4CA0" w:rsidRPr="006B3C07" w:rsidRDefault="000C4CA0" w:rsidP="006B3C07">
      <w:pPr>
        <w:jc w:val="both"/>
        <w:rPr>
          <w:rFonts w:ascii="Arial" w:hAnsi="Arial" w:cs="Arial"/>
          <w:color w:val="262626" w:themeColor="text1" w:themeTint="D9"/>
          <w:sz w:val="20"/>
          <w:szCs w:val="20"/>
          <w:lang w:val="es-ES"/>
        </w:rPr>
      </w:pPr>
    </w:p>
    <w:p w14:paraId="01056996" w14:textId="77777777" w:rsidR="004C056E" w:rsidRPr="006B3C07" w:rsidRDefault="004C056E" w:rsidP="006B3C07">
      <w:pPr>
        <w:jc w:val="both"/>
        <w:rPr>
          <w:rFonts w:ascii="Arial" w:hAnsi="Arial" w:cs="Arial"/>
          <w:b/>
          <w:color w:val="262626" w:themeColor="text1" w:themeTint="D9"/>
          <w:sz w:val="20"/>
          <w:szCs w:val="20"/>
          <w:lang w:val="es-ES"/>
        </w:rPr>
      </w:pPr>
      <w:r w:rsidRPr="006B3C07">
        <w:rPr>
          <w:rFonts w:ascii="Arial" w:hAnsi="Arial" w:cs="Arial"/>
          <w:b/>
          <w:color w:val="262626" w:themeColor="text1" w:themeTint="D9"/>
          <w:sz w:val="20"/>
          <w:szCs w:val="20"/>
          <w:lang w:val="es-ES"/>
        </w:rPr>
        <w:t>MEDIDAS ESPECÍFICAS DE BIOSEGURIDAD</w:t>
      </w:r>
    </w:p>
    <w:tbl>
      <w:tblPr>
        <w:tblStyle w:val="Tablaconcuadrcula"/>
        <w:tblW w:w="0" w:type="auto"/>
        <w:tblLook w:val="04A0" w:firstRow="1" w:lastRow="0" w:firstColumn="1" w:lastColumn="0" w:noHBand="0" w:noVBand="1"/>
      </w:tblPr>
      <w:tblGrid>
        <w:gridCol w:w="2128"/>
        <w:gridCol w:w="6848"/>
      </w:tblGrid>
      <w:tr w:rsidR="006B3C07" w:rsidRPr="006B3C07" w14:paraId="49DD08B0" w14:textId="77777777" w:rsidTr="0014194D">
        <w:tc>
          <w:tcPr>
            <w:tcW w:w="1980" w:type="dxa"/>
          </w:tcPr>
          <w:p w14:paraId="47B03FA3" w14:textId="77777777" w:rsidR="004C056E" w:rsidRPr="006B3C07" w:rsidRDefault="004C056E" w:rsidP="006B3C07">
            <w:pPr>
              <w:jc w:val="both"/>
              <w:rPr>
                <w:rFonts w:ascii="Arial" w:hAnsi="Arial" w:cs="Arial"/>
                <w:b/>
                <w:color w:val="262626" w:themeColor="text1" w:themeTint="D9"/>
                <w:lang w:val="es-ES"/>
              </w:rPr>
            </w:pPr>
          </w:p>
          <w:p w14:paraId="4F862722" w14:textId="77777777" w:rsidR="004C056E" w:rsidRPr="006B3C07" w:rsidRDefault="004C056E" w:rsidP="006B3C07">
            <w:pPr>
              <w:jc w:val="both"/>
              <w:rPr>
                <w:rFonts w:ascii="Arial" w:hAnsi="Arial" w:cs="Arial"/>
                <w:b/>
                <w:color w:val="262626" w:themeColor="text1" w:themeTint="D9"/>
                <w:lang w:val="es-ES"/>
              </w:rPr>
            </w:pPr>
          </w:p>
          <w:p w14:paraId="68981D43" w14:textId="77777777" w:rsidR="004C056E" w:rsidRPr="006B3C07" w:rsidRDefault="004C056E" w:rsidP="006B3C07">
            <w:pPr>
              <w:jc w:val="both"/>
              <w:rPr>
                <w:rFonts w:ascii="Arial" w:hAnsi="Arial" w:cs="Arial"/>
                <w:b/>
                <w:color w:val="262626" w:themeColor="text1" w:themeTint="D9"/>
                <w:lang w:val="es-ES"/>
              </w:rPr>
            </w:pPr>
          </w:p>
          <w:p w14:paraId="2EA79258" w14:textId="77777777" w:rsidR="004C056E" w:rsidRPr="006B3C07" w:rsidRDefault="004C056E" w:rsidP="006B3C07">
            <w:pPr>
              <w:jc w:val="both"/>
              <w:rPr>
                <w:rFonts w:ascii="Arial" w:hAnsi="Arial" w:cs="Arial"/>
                <w:b/>
                <w:color w:val="262626" w:themeColor="text1" w:themeTint="D9"/>
                <w:lang w:val="es-ES"/>
              </w:rPr>
            </w:pPr>
          </w:p>
          <w:p w14:paraId="6DA60F3C" w14:textId="77777777" w:rsidR="004C056E" w:rsidRPr="006B3C07" w:rsidRDefault="004C056E" w:rsidP="006B3C07">
            <w:pPr>
              <w:jc w:val="both"/>
              <w:rPr>
                <w:rFonts w:ascii="Arial" w:hAnsi="Arial" w:cs="Arial"/>
                <w:b/>
                <w:color w:val="262626" w:themeColor="text1" w:themeTint="D9"/>
                <w:lang w:val="es-ES"/>
              </w:rPr>
            </w:pPr>
          </w:p>
          <w:p w14:paraId="16A365C3" w14:textId="77777777" w:rsidR="004C056E" w:rsidRPr="006B3C07" w:rsidRDefault="004C056E" w:rsidP="006B3C07">
            <w:pPr>
              <w:jc w:val="both"/>
              <w:rPr>
                <w:rFonts w:ascii="Arial" w:hAnsi="Arial" w:cs="Arial"/>
                <w:b/>
                <w:color w:val="262626" w:themeColor="text1" w:themeTint="D9"/>
                <w:lang w:val="es-ES"/>
              </w:rPr>
            </w:pPr>
          </w:p>
          <w:p w14:paraId="1583B226"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MEDIDAS ESPECIFICAS</w:t>
            </w:r>
          </w:p>
        </w:tc>
        <w:tc>
          <w:tcPr>
            <w:tcW w:w="6848" w:type="dxa"/>
          </w:tcPr>
          <w:p w14:paraId="78561A24"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Garantizamos</w:t>
            </w:r>
            <w:r w:rsidR="004C056E" w:rsidRPr="006B3C07">
              <w:rPr>
                <w:rFonts w:eastAsia="Times New Roman"/>
                <w:color w:val="262626" w:themeColor="text1" w:themeTint="D9"/>
              </w:rPr>
              <w:t xml:space="preserve"> el servicio con cita previa</w:t>
            </w:r>
            <w:r>
              <w:rPr>
                <w:rFonts w:eastAsia="Times New Roman"/>
                <w:color w:val="262626" w:themeColor="text1" w:themeTint="D9"/>
              </w:rPr>
              <w:t>.</w:t>
            </w:r>
            <w:r w:rsidR="004C056E" w:rsidRPr="006B3C07">
              <w:rPr>
                <w:rFonts w:eastAsia="Times New Roman"/>
                <w:color w:val="262626" w:themeColor="text1" w:themeTint="D9"/>
              </w:rPr>
              <w:t xml:space="preserve"> </w:t>
            </w:r>
          </w:p>
          <w:p w14:paraId="1A35DC14"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Garantizamos</w:t>
            </w:r>
            <w:r w:rsidR="004C056E" w:rsidRPr="006B3C07">
              <w:rPr>
                <w:rFonts w:eastAsia="Times New Roman"/>
                <w:color w:val="262626" w:themeColor="text1" w:themeTint="D9"/>
              </w:rPr>
              <w:t xml:space="preserve"> un kit de desin</w:t>
            </w:r>
            <w:r>
              <w:rPr>
                <w:rFonts w:eastAsia="Times New Roman"/>
                <w:color w:val="262626" w:themeColor="text1" w:themeTint="D9"/>
              </w:rPr>
              <w:t>fección por puesto de trabajo (t</w:t>
            </w:r>
            <w:r w:rsidR="004C056E" w:rsidRPr="006B3C07">
              <w:rPr>
                <w:rFonts w:eastAsia="Times New Roman"/>
                <w:color w:val="262626" w:themeColor="text1" w:themeTint="D9"/>
              </w:rPr>
              <w:t xml:space="preserve">oalla desechable y </w:t>
            </w:r>
            <w:r w:rsidR="000C4CA0" w:rsidRPr="006B3C07">
              <w:rPr>
                <w:rFonts w:eastAsia="Times New Roman"/>
                <w:color w:val="262626" w:themeColor="text1" w:themeTint="D9"/>
              </w:rPr>
              <w:t>Líquido</w:t>
            </w:r>
            <w:r w:rsidR="004C056E" w:rsidRPr="006B3C07">
              <w:rPr>
                <w:rFonts w:eastAsia="Times New Roman"/>
                <w:color w:val="262626" w:themeColor="text1" w:themeTint="D9"/>
              </w:rPr>
              <w:t xml:space="preserve"> antibacterial).</w:t>
            </w:r>
          </w:p>
          <w:p w14:paraId="1F48AEA1" w14:textId="77777777" w:rsidR="004C056E" w:rsidRPr="006B3C07" w:rsidRDefault="004C056E" w:rsidP="00C954A4">
            <w:pPr>
              <w:pStyle w:val="Prrafodelista"/>
              <w:numPr>
                <w:ilvl w:val="0"/>
                <w:numId w:val="2"/>
              </w:numPr>
              <w:rPr>
                <w:rFonts w:eastAsia="Times New Roman"/>
                <w:color w:val="262626" w:themeColor="text1" w:themeTint="D9"/>
              </w:rPr>
            </w:pPr>
            <w:r w:rsidRPr="006B3C07">
              <w:rPr>
                <w:rFonts w:eastAsia="Times New Roman"/>
                <w:color w:val="262626" w:themeColor="text1" w:themeTint="D9"/>
              </w:rPr>
              <w:t xml:space="preserve">El área de sala de espera o lobby estará restringida hasta la finalización de la emergencia </w:t>
            </w:r>
            <w:r w:rsidR="00893529" w:rsidRPr="006B3C07">
              <w:rPr>
                <w:rFonts w:eastAsia="Times New Roman"/>
                <w:color w:val="262626" w:themeColor="text1" w:themeTint="D9"/>
              </w:rPr>
              <w:t>sanitaria</w:t>
            </w:r>
            <w:r w:rsidR="00893529">
              <w:rPr>
                <w:rFonts w:eastAsia="Times New Roman"/>
                <w:color w:val="262626" w:themeColor="text1" w:themeTint="D9"/>
              </w:rPr>
              <w:t>.</w:t>
            </w:r>
          </w:p>
          <w:p w14:paraId="42601547"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Prohibimos</w:t>
            </w:r>
            <w:r w:rsidR="004C056E" w:rsidRPr="006B3C07">
              <w:rPr>
                <w:rFonts w:eastAsia="Times New Roman"/>
                <w:color w:val="262626" w:themeColor="text1" w:themeTint="D9"/>
              </w:rPr>
              <w:t xml:space="preserve"> el ingreso de acompañantes al establecimiento</w:t>
            </w:r>
            <w:r>
              <w:rPr>
                <w:rFonts w:eastAsia="Times New Roman"/>
                <w:color w:val="262626" w:themeColor="text1" w:themeTint="D9"/>
              </w:rPr>
              <w:t>.</w:t>
            </w:r>
            <w:r w:rsidR="004C056E" w:rsidRPr="006B3C07">
              <w:rPr>
                <w:rFonts w:eastAsia="Times New Roman"/>
                <w:color w:val="262626" w:themeColor="text1" w:themeTint="D9"/>
              </w:rPr>
              <w:t xml:space="preserve"> </w:t>
            </w:r>
          </w:p>
          <w:p w14:paraId="7B1D26DF"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Garantizamos</w:t>
            </w:r>
            <w:r w:rsidR="004C056E" w:rsidRPr="006B3C07">
              <w:rPr>
                <w:rFonts w:eastAsia="Times New Roman"/>
                <w:color w:val="262626" w:themeColor="text1" w:themeTint="D9"/>
              </w:rPr>
              <w:t xml:space="preserve"> la capacid</w:t>
            </w:r>
            <w:r>
              <w:rPr>
                <w:rFonts w:eastAsia="Times New Roman"/>
                <w:color w:val="262626" w:themeColor="text1" w:themeTint="D9"/>
              </w:rPr>
              <w:t>ad máxima de clientes en un 30%.</w:t>
            </w:r>
          </w:p>
          <w:p w14:paraId="2869304D" w14:textId="77777777" w:rsidR="004C056E" w:rsidRPr="006B3C07" w:rsidRDefault="004C056E" w:rsidP="00C954A4">
            <w:pPr>
              <w:pStyle w:val="Prrafodelista"/>
              <w:numPr>
                <w:ilvl w:val="0"/>
                <w:numId w:val="2"/>
              </w:numPr>
              <w:rPr>
                <w:rFonts w:eastAsia="Times New Roman"/>
                <w:color w:val="262626" w:themeColor="text1" w:themeTint="D9"/>
              </w:rPr>
            </w:pPr>
            <w:r w:rsidRPr="006B3C07">
              <w:rPr>
                <w:rFonts w:eastAsia="Times New Roman"/>
                <w:color w:val="262626" w:themeColor="text1" w:themeTint="D9"/>
              </w:rPr>
              <w:t>Separa</w:t>
            </w:r>
            <w:r w:rsidR="00893529">
              <w:rPr>
                <w:rFonts w:eastAsia="Times New Roman"/>
                <w:color w:val="262626" w:themeColor="text1" w:themeTint="D9"/>
              </w:rPr>
              <w:t>mos</w:t>
            </w:r>
            <w:r w:rsidRPr="006B3C07">
              <w:rPr>
                <w:rFonts w:eastAsia="Times New Roman"/>
                <w:color w:val="262626" w:themeColor="text1" w:themeTint="D9"/>
              </w:rPr>
              <w:t xml:space="preserve"> puestos de trabajo, garantizando el distanciamiento social</w:t>
            </w:r>
            <w:r w:rsidR="00893529">
              <w:rPr>
                <w:rFonts w:eastAsia="Times New Roman"/>
                <w:color w:val="262626" w:themeColor="text1" w:themeTint="D9"/>
              </w:rPr>
              <w:t>.</w:t>
            </w:r>
            <w:r w:rsidRPr="006B3C07">
              <w:rPr>
                <w:rFonts w:eastAsia="Times New Roman"/>
                <w:color w:val="262626" w:themeColor="text1" w:themeTint="D9"/>
              </w:rPr>
              <w:t xml:space="preserve">  </w:t>
            </w:r>
          </w:p>
          <w:p w14:paraId="666EB40A"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Separamos</w:t>
            </w:r>
            <w:r w:rsidR="004C056E" w:rsidRPr="006B3C07">
              <w:rPr>
                <w:rFonts w:eastAsia="Times New Roman"/>
                <w:color w:val="262626" w:themeColor="text1" w:themeTint="D9"/>
              </w:rPr>
              <w:t xml:space="preserve"> con</w:t>
            </w:r>
            <w:r>
              <w:rPr>
                <w:rFonts w:eastAsia="Times New Roman"/>
                <w:color w:val="262626" w:themeColor="text1" w:themeTint="D9"/>
              </w:rPr>
              <w:t xml:space="preserve"> acrílico la barra de recepción.</w:t>
            </w:r>
          </w:p>
          <w:p w14:paraId="3FFDDB12" w14:textId="77777777" w:rsidR="004C056E" w:rsidRPr="006B3C07" w:rsidRDefault="00893529" w:rsidP="00C954A4">
            <w:pPr>
              <w:pStyle w:val="Prrafodelista"/>
              <w:numPr>
                <w:ilvl w:val="0"/>
                <w:numId w:val="2"/>
              </w:numPr>
              <w:rPr>
                <w:rFonts w:eastAsia="Times New Roman"/>
                <w:color w:val="262626" w:themeColor="text1" w:themeTint="D9"/>
              </w:rPr>
            </w:pPr>
            <w:r>
              <w:rPr>
                <w:rFonts w:eastAsia="Times New Roman"/>
                <w:color w:val="262626" w:themeColor="text1" w:themeTint="D9"/>
              </w:rPr>
              <w:t>Garantizamos</w:t>
            </w:r>
            <w:r w:rsidR="004C056E" w:rsidRPr="006B3C07">
              <w:rPr>
                <w:rFonts w:eastAsia="Times New Roman"/>
                <w:color w:val="262626" w:themeColor="text1" w:themeTint="D9"/>
              </w:rPr>
              <w:t xml:space="preserve"> el correcto manejo de residuos, y la disposición final de elementos de protección personal. </w:t>
            </w:r>
          </w:p>
          <w:p w14:paraId="08CA098D" w14:textId="77777777" w:rsidR="004C056E" w:rsidRPr="006B3C07" w:rsidRDefault="004C056E" w:rsidP="006B3C07">
            <w:pPr>
              <w:jc w:val="both"/>
              <w:rPr>
                <w:rFonts w:ascii="Arial" w:hAnsi="Arial" w:cs="Arial"/>
                <w:color w:val="262626" w:themeColor="text1" w:themeTint="D9"/>
              </w:rPr>
            </w:pPr>
          </w:p>
        </w:tc>
      </w:tr>
      <w:tr w:rsidR="006B3C07" w:rsidRPr="006B3C07" w14:paraId="3EC71C11" w14:textId="77777777" w:rsidTr="0014194D">
        <w:tc>
          <w:tcPr>
            <w:tcW w:w="1980" w:type="dxa"/>
          </w:tcPr>
          <w:p w14:paraId="3FA3370E" w14:textId="77777777" w:rsidR="004C056E" w:rsidRPr="006B3C07" w:rsidRDefault="004C056E" w:rsidP="006B3C07">
            <w:pPr>
              <w:jc w:val="both"/>
              <w:rPr>
                <w:rFonts w:ascii="Arial" w:hAnsi="Arial" w:cs="Arial"/>
                <w:b/>
                <w:color w:val="262626" w:themeColor="text1" w:themeTint="D9"/>
                <w:lang w:val="es-ES"/>
              </w:rPr>
            </w:pPr>
          </w:p>
          <w:p w14:paraId="7383FC3C" w14:textId="77777777" w:rsidR="004C056E" w:rsidRPr="006B3C07" w:rsidRDefault="004C056E" w:rsidP="006B3C07">
            <w:pPr>
              <w:jc w:val="both"/>
              <w:rPr>
                <w:rFonts w:ascii="Arial" w:hAnsi="Arial" w:cs="Arial"/>
                <w:b/>
                <w:color w:val="262626" w:themeColor="text1" w:themeTint="D9"/>
                <w:lang w:val="es-ES"/>
              </w:rPr>
            </w:pPr>
          </w:p>
          <w:p w14:paraId="29707612"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MEDIDAS PARA LOS TRABAJADORES</w:t>
            </w:r>
          </w:p>
        </w:tc>
        <w:tc>
          <w:tcPr>
            <w:tcW w:w="6848" w:type="dxa"/>
          </w:tcPr>
          <w:p w14:paraId="5A6E5625" w14:textId="77777777" w:rsidR="004C056E" w:rsidRPr="006B3C07" w:rsidRDefault="00893529" w:rsidP="00C954A4">
            <w:pPr>
              <w:pStyle w:val="Prrafodelista"/>
              <w:numPr>
                <w:ilvl w:val="0"/>
                <w:numId w:val="3"/>
              </w:numPr>
              <w:rPr>
                <w:rFonts w:eastAsia="Times New Roman"/>
                <w:color w:val="262626" w:themeColor="text1" w:themeTint="D9"/>
              </w:rPr>
            </w:pPr>
            <w:r>
              <w:rPr>
                <w:rFonts w:eastAsia="Times New Roman"/>
                <w:color w:val="262626" w:themeColor="text1" w:themeTint="D9"/>
              </w:rPr>
              <w:t>garantizamos la</w:t>
            </w:r>
            <w:r w:rsidRPr="006B3C07">
              <w:rPr>
                <w:rFonts w:eastAsia="Times New Roman"/>
                <w:color w:val="262626" w:themeColor="text1" w:themeTint="D9"/>
              </w:rPr>
              <w:t xml:space="preserve"> entrega de elementos de protección personal (EPP), y su reposición cada vez que se requiera. </w:t>
            </w:r>
          </w:p>
          <w:p w14:paraId="55EBBFD4" w14:textId="77777777" w:rsidR="004C056E" w:rsidRPr="006B3C07" w:rsidRDefault="00893529" w:rsidP="00C954A4">
            <w:pPr>
              <w:pStyle w:val="Prrafodelista"/>
              <w:numPr>
                <w:ilvl w:val="0"/>
                <w:numId w:val="3"/>
              </w:numPr>
              <w:rPr>
                <w:rFonts w:eastAsia="Times New Roman"/>
                <w:color w:val="262626" w:themeColor="text1" w:themeTint="D9"/>
              </w:rPr>
            </w:pPr>
            <w:r>
              <w:rPr>
                <w:rFonts w:eastAsia="Times New Roman"/>
                <w:color w:val="262626" w:themeColor="text1" w:themeTint="D9"/>
              </w:rPr>
              <w:t>Garantizamos el</w:t>
            </w:r>
            <w:r w:rsidRPr="006B3C07">
              <w:rPr>
                <w:rFonts w:eastAsia="Times New Roman"/>
                <w:color w:val="262626" w:themeColor="text1" w:themeTint="D9"/>
              </w:rPr>
              <w:t xml:space="preserve"> uso permanente de tapabocas tanto del trabajador como del cliente. </w:t>
            </w:r>
          </w:p>
          <w:p w14:paraId="502B018E" w14:textId="77777777" w:rsidR="004C056E" w:rsidRPr="006B3C07" w:rsidRDefault="00893529" w:rsidP="00C954A4">
            <w:pPr>
              <w:pStyle w:val="Prrafodelista"/>
              <w:numPr>
                <w:ilvl w:val="0"/>
                <w:numId w:val="3"/>
              </w:numPr>
              <w:rPr>
                <w:rFonts w:eastAsia="Times New Roman"/>
                <w:color w:val="262626" w:themeColor="text1" w:themeTint="D9"/>
              </w:rPr>
            </w:pPr>
            <w:r>
              <w:rPr>
                <w:rFonts w:eastAsia="Times New Roman"/>
                <w:color w:val="262626" w:themeColor="text1" w:themeTint="D9"/>
              </w:rPr>
              <w:t>Garantizamos</w:t>
            </w:r>
            <w:r w:rsidRPr="006B3C07">
              <w:rPr>
                <w:rFonts w:eastAsia="Times New Roman"/>
                <w:color w:val="262626" w:themeColor="text1" w:themeTint="D9"/>
              </w:rPr>
              <w:t xml:space="preserve"> el distanciamiento social entre los puestos de trabajo. </w:t>
            </w:r>
          </w:p>
          <w:p w14:paraId="1CE780C0" w14:textId="77777777" w:rsidR="004C056E" w:rsidRPr="006B3C07" w:rsidRDefault="00893529" w:rsidP="00C954A4">
            <w:pPr>
              <w:pStyle w:val="Prrafodelista"/>
              <w:numPr>
                <w:ilvl w:val="0"/>
                <w:numId w:val="3"/>
              </w:numPr>
              <w:rPr>
                <w:rFonts w:eastAsia="Times New Roman"/>
                <w:color w:val="262626" w:themeColor="text1" w:themeTint="D9"/>
              </w:rPr>
            </w:pPr>
            <w:r>
              <w:rPr>
                <w:rFonts w:eastAsia="Times New Roman"/>
                <w:color w:val="262626" w:themeColor="text1" w:themeTint="D9"/>
              </w:rPr>
              <w:t>Garantizamos</w:t>
            </w:r>
            <w:r w:rsidRPr="006B3C07">
              <w:rPr>
                <w:rFonts w:eastAsia="Times New Roman"/>
                <w:color w:val="262626" w:themeColor="text1" w:themeTint="D9"/>
              </w:rPr>
              <w:t xml:space="preserve"> la entrega</w:t>
            </w:r>
            <w:r>
              <w:rPr>
                <w:rFonts w:eastAsia="Times New Roman"/>
                <w:color w:val="262626" w:themeColor="text1" w:themeTint="D9"/>
              </w:rPr>
              <w:t xml:space="preserve"> de kit de desinfección a cada colaborador</w:t>
            </w:r>
            <w:r w:rsidRPr="006B3C07">
              <w:rPr>
                <w:rFonts w:eastAsia="Times New Roman"/>
                <w:color w:val="262626" w:themeColor="text1" w:themeTint="D9"/>
              </w:rPr>
              <w:t xml:space="preserve"> para realizar la desinfección del puesto de trabajo después de su uso. </w:t>
            </w:r>
          </w:p>
          <w:p w14:paraId="78430942" w14:textId="77777777" w:rsidR="004C056E" w:rsidRPr="006B3C07" w:rsidRDefault="004C056E" w:rsidP="006B3C07">
            <w:pPr>
              <w:ind w:left="360"/>
              <w:jc w:val="both"/>
              <w:rPr>
                <w:rFonts w:ascii="Arial" w:hAnsi="Arial" w:cs="Arial"/>
                <w:color w:val="262626" w:themeColor="text1" w:themeTint="D9"/>
              </w:rPr>
            </w:pPr>
          </w:p>
        </w:tc>
      </w:tr>
      <w:tr w:rsidR="006B3C07" w:rsidRPr="006B3C07" w14:paraId="7FFC2629" w14:textId="77777777" w:rsidTr="00893529">
        <w:tc>
          <w:tcPr>
            <w:tcW w:w="1980" w:type="dxa"/>
            <w:vAlign w:val="center"/>
          </w:tcPr>
          <w:p w14:paraId="778C9203"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HORARIOS DE TRABAJO</w:t>
            </w:r>
          </w:p>
        </w:tc>
        <w:tc>
          <w:tcPr>
            <w:tcW w:w="6848" w:type="dxa"/>
            <w:vAlign w:val="center"/>
          </w:tcPr>
          <w:p w14:paraId="66CA751F" w14:textId="77777777" w:rsidR="004C056E" w:rsidRPr="006B3C07" w:rsidRDefault="00893529" w:rsidP="00893529">
            <w:pPr>
              <w:pStyle w:val="Prrafodelista"/>
              <w:numPr>
                <w:ilvl w:val="0"/>
                <w:numId w:val="3"/>
              </w:numPr>
              <w:rPr>
                <w:color w:val="262626" w:themeColor="text1" w:themeTint="D9"/>
              </w:rPr>
            </w:pPr>
            <w:r>
              <w:rPr>
                <w:color w:val="262626" w:themeColor="text1" w:themeTint="D9"/>
              </w:rPr>
              <w:t>Garantizamos</w:t>
            </w:r>
            <w:r w:rsidR="004C056E" w:rsidRPr="006B3C07">
              <w:rPr>
                <w:color w:val="262626" w:themeColor="text1" w:themeTint="D9"/>
              </w:rPr>
              <w:t xml:space="preserve"> el horario de atención de 8 de la mañana a 5 de la tarde de </w:t>
            </w:r>
            <w:r w:rsidR="004C056E" w:rsidRPr="00893529">
              <w:rPr>
                <w:rFonts w:eastAsia="Times New Roman"/>
                <w:color w:val="262626" w:themeColor="text1" w:themeTint="D9"/>
              </w:rPr>
              <w:t>acuerdo</w:t>
            </w:r>
            <w:r w:rsidR="004C056E" w:rsidRPr="006B3C07">
              <w:rPr>
                <w:color w:val="262626" w:themeColor="text1" w:themeTint="D9"/>
              </w:rPr>
              <w:t xml:space="preserve"> a medida emitida por Decreto Municipal.</w:t>
            </w:r>
          </w:p>
        </w:tc>
      </w:tr>
      <w:tr w:rsidR="006B3C07" w:rsidRPr="006B3C07" w14:paraId="46EC89F4" w14:textId="77777777" w:rsidTr="00893529">
        <w:tc>
          <w:tcPr>
            <w:tcW w:w="1980" w:type="dxa"/>
            <w:vAlign w:val="center"/>
          </w:tcPr>
          <w:p w14:paraId="0750F56C" w14:textId="77777777" w:rsidR="004C056E" w:rsidRPr="006B3C07" w:rsidRDefault="004C056E" w:rsidP="00893529">
            <w:pPr>
              <w:jc w:val="center"/>
              <w:rPr>
                <w:rFonts w:ascii="Arial" w:hAnsi="Arial" w:cs="Arial"/>
                <w:b/>
                <w:color w:val="262626" w:themeColor="text1" w:themeTint="D9"/>
                <w:lang w:val="es-ES"/>
              </w:rPr>
            </w:pPr>
            <w:r w:rsidRPr="006B3C07">
              <w:rPr>
                <w:rFonts w:ascii="Arial" w:hAnsi="Arial" w:cs="Arial"/>
                <w:b/>
                <w:color w:val="262626" w:themeColor="text1" w:themeTint="D9"/>
                <w:lang w:val="es-ES"/>
              </w:rPr>
              <w:t>LIMPIEZA Y DESINFECCIÓN DE ESTABLECIMIENTO COMERCIAL</w:t>
            </w:r>
          </w:p>
        </w:tc>
        <w:tc>
          <w:tcPr>
            <w:tcW w:w="6848" w:type="dxa"/>
          </w:tcPr>
          <w:p w14:paraId="47E3F3E5" w14:textId="77777777" w:rsidR="004C056E" w:rsidRPr="006B3C07" w:rsidRDefault="00893529" w:rsidP="00C954A4">
            <w:pPr>
              <w:pStyle w:val="Prrafodelista"/>
              <w:numPr>
                <w:ilvl w:val="0"/>
                <w:numId w:val="4"/>
              </w:numPr>
              <w:rPr>
                <w:rFonts w:eastAsia="Times New Roman"/>
                <w:color w:val="262626" w:themeColor="text1" w:themeTint="D9"/>
              </w:rPr>
            </w:pPr>
            <w:r>
              <w:rPr>
                <w:rFonts w:eastAsia="Times New Roman"/>
                <w:color w:val="262626" w:themeColor="text1" w:themeTint="D9"/>
              </w:rPr>
              <w:t>Realizamos</w:t>
            </w:r>
            <w:r w:rsidR="004C056E" w:rsidRPr="006B3C07">
              <w:rPr>
                <w:rFonts w:eastAsia="Times New Roman"/>
                <w:color w:val="262626" w:themeColor="text1" w:themeTint="D9"/>
              </w:rPr>
              <w:t xml:space="preserve"> los procesos de limpieza y desinfección de elementos e insumos de uso habitual, superficies, equipos de uso frecuente. </w:t>
            </w:r>
          </w:p>
          <w:p w14:paraId="0F1072DC" w14:textId="77777777" w:rsidR="004C056E" w:rsidRPr="006B3C07" w:rsidRDefault="00893529" w:rsidP="00C954A4">
            <w:pPr>
              <w:pStyle w:val="Prrafodelista"/>
              <w:numPr>
                <w:ilvl w:val="0"/>
                <w:numId w:val="4"/>
              </w:numPr>
              <w:rPr>
                <w:rFonts w:eastAsia="Times New Roman"/>
                <w:color w:val="262626" w:themeColor="text1" w:themeTint="D9"/>
              </w:rPr>
            </w:pPr>
            <w:r>
              <w:rPr>
                <w:rFonts w:eastAsia="Times New Roman"/>
                <w:color w:val="262626" w:themeColor="text1" w:themeTint="D9"/>
              </w:rPr>
              <w:t>Adecuamos el</w:t>
            </w:r>
            <w:r w:rsidR="004C056E" w:rsidRPr="006B3C07">
              <w:rPr>
                <w:rFonts w:eastAsia="Times New Roman"/>
                <w:color w:val="262626" w:themeColor="text1" w:themeTint="D9"/>
              </w:rPr>
              <w:t xml:space="preserve"> uso de </w:t>
            </w:r>
            <w:r w:rsidRPr="006B3C07">
              <w:rPr>
                <w:rFonts w:eastAsia="Times New Roman"/>
                <w:color w:val="262626" w:themeColor="text1" w:themeTint="D9"/>
              </w:rPr>
              <w:t>elementos de protección personal</w:t>
            </w:r>
            <w:r>
              <w:rPr>
                <w:rFonts w:eastAsia="Times New Roman"/>
                <w:color w:val="262626" w:themeColor="text1" w:themeTint="D9"/>
              </w:rPr>
              <w:t xml:space="preserve"> </w:t>
            </w:r>
            <w:r w:rsidR="004C056E" w:rsidRPr="006B3C07">
              <w:rPr>
                <w:rFonts w:eastAsia="Times New Roman"/>
                <w:color w:val="262626" w:themeColor="text1" w:themeTint="D9"/>
              </w:rPr>
              <w:t>EPP</w:t>
            </w:r>
            <w:r>
              <w:rPr>
                <w:rFonts w:eastAsia="Times New Roman"/>
                <w:color w:val="262626" w:themeColor="text1" w:themeTint="D9"/>
              </w:rPr>
              <w:t>.</w:t>
            </w:r>
            <w:r w:rsidR="004C056E" w:rsidRPr="006B3C07">
              <w:rPr>
                <w:rFonts w:eastAsia="Times New Roman"/>
                <w:color w:val="262626" w:themeColor="text1" w:themeTint="D9"/>
              </w:rPr>
              <w:t xml:space="preserve"> </w:t>
            </w:r>
          </w:p>
          <w:p w14:paraId="05130D29" w14:textId="77777777" w:rsidR="004C056E" w:rsidRPr="006B3C07" w:rsidRDefault="00893529" w:rsidP="00C954A4">
            <w:pPr>
              <w:pStyle w:val="Prrafodelista"/>
              <w:numPr>
                <w:ilvl w:val="0"/>
                <w:numId w:val="4"/>
              </w:numPr>
              <w:rPr>
                <w:rFonts w:eastAsia="Times New Roman"/>
                <w:color w:val="262626" w:themeColor="text1" w:themeTint="D9"/>
              </w:rPr>
            </w:pPr>
            <w:r>
              <w:rPr>
                <w:rFonts w:eastAsia="Times New Roman"/>
                <w:color w:val="262626" w:themeColor="text1" w:themeTint="D9"/>
              </w:rPr>
              <w:t>Optimizamos</w:t>
            </w:r>
            <w:r w:rsidR="004C056E" w:rsidRPr="006B3C07">
              <w:rPr>
                <w:rFonts w:eastAsia="Times New Roman"/>
                <w:color w:val="262626" w:themeColor="text1" w:themeTint="D9"/>
              </w:rPr>
              <w:t xml:space="preserve"> la ventilación del lugar y el cumplimiento de condiciones higiénicos sanitarias.</w:t>
            </w:r>
          </w:p>
        </w:tc>
      </w:tr>
      <w:tr w:rsidR="006B3C07" w:rsidRPr="006B3C07" w14:paraId="09284689" w14:textId="77777777" w:rsidTr="0014194D">
        <w:tc>
          <w:tcPr>
            <w:tcW w:w="8828" w:type="dxa"/>
            <w:gridSpan w:val="2"/>
          </w:tcPr>
          <w:p w14:paraId="7B7527FC" w14:textId="77777777" w:rsidR="004C056E" w:rsidRPr="006B3C07" w:rsidRDefault="004C056E" w:rsidP="006B3C07">
            <w:pPr>
              <w:jc w:val="both"/>
              <w:rPr>
                <w:rFonts w:ascii="Arial" w:hAnsi="Arial" w:cs="Arial"/>
                <w:i/>
                <w:color w:val="262626" w:themeColor="text1" w:themeTint="D9"/>
                <w:lang w:val="es-ES"/>
              </w:rPr>
            </w:pPr>
            <w:r w:rsidRPr="006B3C07">
              <w:rPr>
                <w:rFonts w:ascii="Arial" w:hAnsi="Arial" w:cs="Arial"/>
                <w:b/>
                <w:bCs/>
                <w:i/>
                <w:color w:val="262626" w:themeColor="text1" w:themeTint="D9"/>
                <w:u w:val="single"/>
                <w:lang w:val="es-ES"/>
              </w:rPr>
              <w:t>“Estas medidas serán el pilar de nuestro protocolo siendo de estricto cumplimiento por nuestro personal</w:t>
            </w:r>
            <w:r w:rsidRPr="006B3C07">
              <w:rPr>
                <w:rFonts w:ascii="Arial" w:hAnsi="Arial" w:cs="Arial"/>
                <w:i/>
                <w:color w:val="262626" w:themeColor="text1" w:themeTint="D9"/>
                <w:lang w:val="es-ES"/>
              </w:rPr>
              <w:t>”</w:t>
            </w:r>
          </w:p>
          <w:p w14:paraId="588BE049" w14:textId="77777777" w:rsidR="004C056E" w:rsidRPr="006B3C07" w:rsidRDefault="004C056E" w:rsidP="006B3C07">
            <w:pPr>
              <w:jc w:val="both"/>
              <w:rPr>
                <w:rFonts w:ascii="Arial" w:hAnsi="Arial" w:cs="Arial"/>
                <w:i/>
                <w:color w:val="262626" w:themeColor="text1" w:themeTint="D9"/>
                <w:lang w:val="es-ES"/>
              </w:rPr>
            </w:pPr>
          </w:p>
        </w:tc>
      </w:tr>
    </w:tbl>
    <w:p w14:paraId="6926AC77" w14:textId="77777777" w:rsidR="006B3C07" w:rsidRDefault="006B3C07" w:rsidP="006B3C07">
      <w:pPr>
        <w:jc w:val="both"/>
        <w:rPr>
          <w:rFonts w:ascii="Arial" w:hAnsi="Arial" w:cs="Arial"/>
          <w:b/>
          <w:bCs/>
          <w:color w:val="262626" w:themeColor="text1" w:themeTint="D9"/>
          <w:sz w:val="20"/>
          <w:szCs w:val="20"/>
        </w:rPr>
      </w:pPr>
      <w:bookmarkStart w:id="4" w:name="_Toc39090902"/>
    </w:p>
    <w:p w14:paraId="0BB34200" w14:textId="77777777" w:rsidR="00E442CF" w:rsidRPr="006B3C07" w:rsidRDefault="000C4CA0" w:rsidP="006B3C07">
      <w:pPr>
        <w:jc w:val="both"/>
        <w:rPr>
          <w:rFonts w:ascii="Arial" w:hAnsi="Arial" w:cs="Arial"/>
          <w:color w:val="262626" w:themeColor="text1" w:themeTint="D9"/>
          <w:sz w:val="20"/>
          <w:szCs w:val="20"/>
        </w:rPr>
      </w:pPr>
      <w:r w:rsidRPr="006B3C07">
        <w:rPr>
          <w:rFonts w:ascii="Arial" w:hAnsi="Arial" w:cs="Arial"/>
          <w:b/>
          <w:bCs/>
          <w:color w:val="262626" w:themeColor="text1" w:themeTint="D9"/>
          <w:sz w:val="20"/>
          <w:szCs w:val="20"/>
        </w:rPr>
        <w:t>LIMPIEZA Y DESINFECCIÓN</w:t>
      </w:r>
      <w:bookmarkEnd w:id="4"/>
    </w:p>
    <w:p w14:paraId="76F7BBA2" w14:textId="77777777" w:rsidR="001F5444" w:rsidRPr="006B3C07" w:rsidRDefault="001F5444" w:rsidP="006B3C07">
      <w:pPr>
        <w:pStyle w:val="Prrafodelista"/>
        <w:ind w:left="720" w:firstLine="0"/>
        <w:rPr>
          <w:color w:val="262626" w:themeColor="text1" w:themeTint="D9"/>
          <w:sz w:val="20"/>
          <w:szCs w:val="20"/>
        </w:rPr>
      </w:pPr>
    </w:p>
    <w:p w14:paraId="18E63A8D" w14:textId="77777777" w:rsidR="00E442CF" w:rsidRPr="006B3C07" w:rsidRDefault="00893529" w:rsidP="006B3C07">
      <w:pPr>
        <w:jc w:val="both"/>
        <w:rPr>
          <w:rFonts w:ascii="Arial" w:hAnsi="Arial" w:cs="Arial"/>
          <w:color w:val="262626" w:themeColor="text1" w:themeTint="D9"/>
          <w:sz w:val="20"/>
          <w:szCs w:val="20"/>
        </w:rPr>
      </w:pPr>
      <w:r>
        <w:rPr>
          <w:rFonts w:ascii="Arial" w:hAnsi="Arial" w:cs="Arial"/>
          <w:color w:val="262626" w:themeColor="text1" w:themeTint="D9"/>
          <w:sz w:val="20"/>
          <w:szCs w:val="20"/>
        </w:rPr>
        <w:t>Realizaremos</w:t>
      </w:r>
      <w:r w:rsidR="00E442CF" w:rsidRPr="006B3C07">
        <w:rPr>
          <w:rFonts w:ascii="Arial" w:hAnsi="Arial" w:cs="Arial"/>
          <w:color w:val="262626" w:themeColor="text1" w:themeTint="D9"/>
          <w:sz w:val="20"/>
          <w:szCs w:val="20"/>
        </w:rPr>
        <w:t xml:space="preserve"> e implementar</w:t>
      </w:r>
      <w:r>
        <w:rPr>
          <w:rFonts w:ascii="Arial" w:hAnsi="Arial" w:cs="Arial"/>
          <w:color w:val="262626" w:themeColor="text1" w:themeTint="D9"/>
          <w:sz w:val="20"/>
          <w:szCs w:val="20"/>
        </w:rPr>
        <w:t>emos un protocolo de limpieza y</w:t>
      </w:r>
      <w:r w:rsidR="00E442CF" w:rsidRPr="006B3C07">
        <w:rPr>
          <w:rFonts w:ascii="Arial" w:hAnsi="Arial" w:cs="Arial"/>
          <w:color w:val="262626" w:themeColor="text1" w:themeTint="D9"/>
          <w:sz w:val="20"/>
          <w:szCs w:val="20"/>
        </w:rPr>
        <w:t xml:space="preserve"> </w:t>
      </w:r>
      <w:r w:rsidR="00E7418F" w:rsidRPr="006B3C07">
        <w:rPr>
          <w:rFonts w:ascii="Arial" w:hAnsi="Arial" w:cs="Arial"/>
          <w:color w:val="262626" w:themeColor="text1" w:themeTint="D9"/>
          <w:sz w:val="20"/>
          <w:szCs w:val="20"/>
        </w:rPr>
        <w:t>desinfección permanente de baño, área común, espejos</w:t>
      </w:r>
      <w:r w:rsidR="00E442CF" w:rsidRPr="006B3C07">
        <w:rPr>
          <w:rFonts w:ascii="Arial" w:hAnsi="Arial" w:cs="Arial"/>
          <w:color w:val="262626" w:themeColor="text1" w:themeTint="D9"/>
          <w:sz w:val="20"/>
          <w:szCs w:val="20"/>
        </w:rPr>
        <w:t xml:space="preserve">, así como el orden y aseo </w:t>
      </w:r>
      <w:r w:rsidR="00E7418F" w:rsidRPr="006B3C07">
        <w:rPr>
          <w:rFonts w:ascii="Arial" w:hAnsi="Arial" w:cs="Arial"/>
          <w:color w:val="262626" w:themeColor="text1" w:themeTint="D9"/>
          <w:sz w:val="20"/>
          <w:szCs w:val="20"/>
        </w:rPr>
        <w:t xml:space="preserve">en cada puesto de trabajo después de su uso. </w:t>
      </w:r>
    </w:p>
    <w:p w14:paraId="53610113" w14:textId="77777777" w:rsidR="00E442CF" w:rsidRPr="006B3C07" w:rsidRDefault="00E442CF" w:rsidP="00C954A4">
      <w:pPr>
        <w:pStyle w:val="Prrafodelista"/>
        <w:numPr>
          <w:ilvl w:val="0"/>
          <w:numId w:val="6"/>
        </w:numPr>
        <w:rPr>
          <w:color w:val="262626" w:themeColor="text1" w:themeTint="D9"/>
          <w:sz w:val="20"/>
          <w:szCs w:val="20"/>
        </w:rPr>
      </w:pPr>
      <w:r w:rsidRPr="006B3C07">
        <w:rPr>
          <w:b/>
          <w:bCs/>
          <w:color w:val="262626" w:themeColor="text1" w:themeTint="D9"/>
          <w:sz w:val="20"/>
          <w:szCs w:val="20"/>
          <w:u w:val="single"/>
        </w:rPr>
        <w:t xml:space="preserve">Frecuencia: </w:t>
      </w:r>
      <w:r w:rsidR="00893529">
        <w:rPr>
          <w:b/>
          <w:bCs/>
          <w:color w:val="262626" w:themeColor="text1" w:themeTint="D9"/>
          <w:sz w:val="20"/>
          <w:szCs w:val="20"/>
          <w:u w:val="single"/>
        </w:rPr>
        <w:t>l</w:t>
      </w:r>
      <w:r w:rsidRPr="006B3C07">
        <w:rPr>
          <w:b/>
          <w:bCs/>
          <w:color w:val="262626" w:themeColor="text1" w:themeTint="D9"/>
          <w:sz w:val="20"/>
          <w:szCs w:val="20"/>
          <w:u w:val="single"/>
        </w:rPr>
        <w:t xml:space="preserve">os baños se realizará </w:t>
      </w:r>
      <w:r w:rsidR="00893529">
        <w:rPr>
          <w:b/>
          <w:bCs/>
          <w:color w:val="262626" w:themeColor="text1" w:themeTint="D9"/>
          <w:sz w:val="20"/>
          <w:szCs w:val="20"/>
          <w:u w:val="single"/>
        </w:rPr>
        <w:t xml:space="preserve">la </w:t>
      </w:r>
      <w:r w:rsidRPr="006B3C07">
        <w:rPr>
          <w:b/>
          <w:bCs/>
          <w:color w:val="262626" w:themeColor="text1" w:themeTint="D9"/>
          <w:sz w:val="20"/>
          <w:szCs w:val="20"/>
          <w:u w:val="single"/>
        </w:rPr>
        <w:t>limpieza y desinfección 3 veces al día así</w:t>
      </w:r>
      <w:r w:rsidRPr="006B3C07">
        <w:rPr>
          <w:color w:val="262626" w:themeColor="text1" w:themeTint="D9"/>
          <w:sz w:val="20"/>
          <w:szCs w:val="20"/>
        </w:rPr>
        <w:t>:</w:t>
      </w:r>
    </w:p>
    <w:p w14:paraId="4B73052D" w14:textId="77777777" w:rsidR="00E7418F" w:rsidRPr="006B3C07" w:rsidRDefault="00E7418F" w:rsidP="006B3C07">
      <w:pPr>
        <w:ind w:left="720"/>
        <w:jc w:val="both"/>
        <w:rPr>
          <w:rFonts w:ascii="Arial" w:hAnsi="Arial" w:cs="Arial"/>
          <w:color w:val="262626" w:themeColor="text1" w:themeTint="D9"/>
          <w:sz w:val="20"/>
          <w:szCs w:val="20"/>
          <w:lang w:val="es-ES"/>
        </w:rPr>
      </w:pPr>
    </w:p>
    <w:p w14:paraId="169A6FEF"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Minutos después del descanso de la mañana (med</w:t>
      </w:r>
      <w:r w:rsidR="00893529">
        <w:rPr>
          <w:rFonts w:ascii="Arial" w:hAnsi="Arial" w:cs="Arial"/>
          <w:color w:val="262626" w:themeColor="text1" w:themeTint="D9"/>
          <w:sz w:val="20"/>
          <w:szCs w:val="20"/>
          <w:lang w:val="es-ES"/>
        </w:rPr>
        <w:t>i</w:t>
      </w:r>
      <w:r w:rsidRPr="006B3C07">
        <w:rPr>
          <w:rFonts w:ascii="Arial" w:hAnsi="Arial" w:cs="Arial"/>
          <w:color w:val="262626" w:themeColor="text1" w:themeTint="D9"/>
          <w:sz w:val="20"/>
          <w:szCs w:val="20"/>
          <w:lang w:val="es-ES"/>
        </w:rPr>
        <w:t>as nueve)</w:t>
      </w:r>
      <w:r w:rsidR="00893529">
        <w:rPr>
          <w:rFonts w:ascii="Arial" w:hAnsi="Arial" w:cs="Arial"/>
          <w:color w:val="262626" w:themeColor="text1" w:themeTint="D9"/>
          <w:sz w:val="20"/>
          <w:szCs w:val="20"/>
          <w:lang w:val="es-ES"/>
        </w:rPr>
        <w:t>.</w:t>
      </w:r>
    </w:p>
    <w:p w14:paraId="3DC4DC78"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Minutos después de la hora del almuerzo</w:t>
      </w:r>
      <w:r w:rsidR="00893529">
        <w:rPr>
          <w:rFonts w:ascii="Arial" w:hAnsi="Arial" w:cs="Arial"/>
          <w:color w:val="262626" w:themeColor="text1" w:themeTint="D9"/>
          <w:sz w:val="20"/>
          <w:szCs w:val="20"/>
          <w:lang w:val="es-ES"/>
        </w:rPr>
        <w:t>.</w:t>
      </w:r>
    </w:p>
    <w:p w14:paraId="444ACDB9"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Minutos después de la salida del personal</w:t>
      </w:r>
      <w:r w:rsidR="00893529">
        <w:rPr>
          <w:rFonts w:ascii="Arial" w:hAnsi="Arial" w:cs="Arial"/>
          <w:color w:val="262626" w:themeColor="text1" w:themeTint="D9"/>
          <w:sz w:val="20"/>
          <w:szCs w:val="20"/>
          <w:lang w:val="es-ES"/>
        </w:rPr>
        <w:t>.</w:t>
      </w:r>
    </w:p>
    <w:p w14:paraId="04C2FBCA" w14:textId="77777777" w:rsidR="00E442CF" w:rsidRPr="006B3C07" w:rsidRDefault="00E442CF" w:rsidP="00C954A4">
      <w:pPr>
        <w:pStyle w:val="Prrafodelista"/>
        <w:numPr>
          <w:ilvl w:val="0"/>
          <w:numId w:val="5"/>
        </w:numPr>
        <w:rPr>
          <w:color w:val="262626" w:themeColor="text1" w:themeTint="D9"/>
          <w:sz w:val="20"/>
          <w:szCs w:val="20"/>
        </w:rPr>
      </w:pPr>
      <w:r w:rsidRPr="006B3C07">
        <w:rPr>
          <w:b/>
          <w:bCs/>
          <w:color w:val="262626" w:themeColor="text1" w:themeTint="D9"/>
          <w:sz w:val="20"/>
          <w:szCs w:val="20"/>
          <w:u w:val="single"/>
        </w:rPr>
        <w:t>Frecuencia de limpieza y desinfección de herramientas</w:t>
      </w:r>
      <w:r w:rsidRPr="006B3C07">
        <w:rPr>
          <w:color w:val="262626" w:themeColor="text1" w:themeTint="D9"/>
          <w:sz w:val="20"/>
          <w:szCs w:val="20"/>
        </w:rPr>
        <w:t xml:space="preserve">: </w:t>
      </w:r>
    </w:p>
    <w:p w14:paraId="47423618" w14:textId="77777777" w:rsidR="00E7418F" w:rsidRPr="006B3C07" w:rsidRDefault="00E7418F" w:rsidP="006B3C07">
      <w:pPr>
        <w:pStyle w:val="Prrafodelista"/>
        <w:ind w:left="720" w:firstLine="0"/>
        <w:rPr>
          <w:color w:val="262626" w:themeColor="text1" w:themeTint="D9"/>
          <w:sz w:val="20"/>
          <w:szCs w:val="20"/>
        </w:rPr>
      </w:pPr>
    </w:p>
    <w:p w14:paraId="52221C05"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Al inicio de las labores</w:t>
      </w:r>
      <w:r w:rsidR="00893529">
        <w:rPr>
          <w:rFonts w:ascii="Arial" w:hAnsi="Arial" w:cs="Arial"/>
          <w:color w:val="262626" w:themeColor="text1" w:themeTint="D9"/>
          <w:sz w:val="20"/>
          <w:szCs w:val="20"/>
          <w:lang w:val="es-ES"/>
        </w:rPr>
        <w:t>.</w:t>
      </w:r>
    </w:p>
    <w:p w14:paraId="0199DBD7" w14:textId="77777777" w:rsidR="00E442CF"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 xml:space="preserve">Al ser usadas por </w:t>
      </w:r>
      <w:r w:rsidR="00E7418F" w:rsidRPr="006B3C07">
        <w:rPr>
          <w:rFonts w:ascii="Arial" w:hAnsi="Arial" w:cs="Arial"/>
          <w:color w:val="262626" w:themeColor="text1" w:themeTint="D9"/>
          <w:sz w:val="20"/>
          <w:szCs w:val="20"/>
          <w:lang w:val="es-ES"/>
        </w:rPr>
        <w:t>los trabajadores con el cliente</w:t>
      </w:r>
      <w:r w:rsidR="00893529">
        <w:rPr>
          <w:rFonts w:ascii="Arial" w:hAnsi="Arial" w:cs="Arial"/>
          <w:color w:val="262626" w:themeColor="text1" w:themeTint="D9"/>
          <w:sz w:val="20"/>
          <w:szCs w:val="20"/>
          <w:lang w:val="es-ES"/>
        </w:rPr>
        <w:t>.</w:t>
      </w:r>
    </w:p>
    <w:p w14:paraId="0693696D" w14:textId="77777777" w:rsidR="00E442CF" w:rsidRPr="006B3C07" w:rsidRDefault="00E442CF" w:rsidP="00C954A4">
      <w:pPr>
        <w:pStyle w:val="Prrafodelista"/>
        <w:numPr>
          <w:ilvl w:val="0"/>
          <w:numId w:val="5"/>
        </w:numPr>
        <w:rPr>
          <w:b/>
          <w:bCs/>
          <w:color w:val="262626" w:themeColor="text1" w:themeTint="D9"/>
          <w:sz w:val="20"/>
          <w:szCs w:val="20"/>
          <w:u w:val="single"/>
        </w:rPr>
      </w:pPr>
      <w:r w:rsidRPr="006B3C07">
        <w:rPr>
          <w:b/>
          <w:bCs/>
          <w:color w:val="262626" w:themeColor="text1" w:themeTint="D9"/>
          <w:sz w:val="20"/>
          <w:szCs w:val="20"/>
          <w:u w:val="single"/>
        </w:rPr>
        <w:t>Desinfectantes usados para la limpieza y desinfección:</w:t>
      </w:r>
    </w:p>
    <w:p w14:paraId="6040356A" w14:textId="77777777" w:rsidR="00E7418F" w:rsidRPr="006B3C07" w:rsidRDefault="00E7418F" w:rsidP="006B3C07">
      <w:pPr>
        <w:pStyle w:val="Prrafodelista"/>
        <w:ind w:left="720" w:firstLine="0"/>
        <w:rPr>
          <w:b/>
          <w:bCs/>
          <w:color w:val="262626" w:themeColor="text1" w:themeTint="D9"/>
          <w:sz w:val="20"/>
          <w:szCs w:val="20"/>
          <w:u w:val="single"/>
        </w:rPr>
      </w:pPr>
    </w:p>
    <w:p w14:paraId="1A4E1F66" w14:textId="77777777" w:rsidR="00367463" w:rsidRDefault="00E7418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H</w:t>
      </w:r>
      <w:r w:rsidR="00E442CF" w:rsidRPr="006B3C07">
        <w:rPr>
          <w:rFonts w:ascii="Arial" w:hAnsi="Arial" w:cs="Arial"/>
          <w:color w:val="262626" w:themeColor="text1" w:themeTint="D9"/>
          <w:sz w:val="20"/>
          <w:szCs w:val="20"/>
          <w:lang w:val="es-ES"/>
        </w:rPr>
        <w:t>ipoclorito de uso doméstico y dejarlo en contacto con las superficies de 5 a 10 minutos y después retirar con un paño húmedo y limpio, o también se puede utilizar dicloroisocianurato de sodio diluyéndolo de acuerdo con lo recomendado por el fabricante, entre otros.</w:t>
      </w:r>
      <w:bookmarkStart w:id="5" w:name="_Toc39090905"/>
    </w:p>
    <w:p w14:paraId="42175842" w14:textId="77777777" w:rsidR="00893529" w:rsidRPr="006B3C07" w:rsidRDefault="00893529" w:rsidP="006B3C07">
      <w:pPr>
        <w:jc w:val="both"/>
        <w:rPr>
          <w:rFonts w:ascii="Arial" w:hAnsi="Arial" w:cs="Arial"/>
          <w:color w:val="262626" w:themeColor="text1" w:themeTint="D9"/>
          <w:sz w:val="20"/>
          <w:szCs w:val="20"/>
          <w:lang w:val="es-ES"/>
        </w:rPr>
      </w:pPr>
    </w:p>
    <w:p w14:paraId="14A1AB67" w14:textId="1E21D74D" w:rsidR="00E442CF" w:rsidRPr="006B3C07" w:rsidRDefault="00E442CF" w:rsidP="00C954A4">
      <w:pPr>
        <w:pStyle w:val="Prrafodelista"/>
        <w:numPr>
          <w:ilvl w:val="0"/>
          <w:numId w:val="7"/>
        </w:numPr>
        <w:rPr>
          <w:color w:val="262626" w:themeColor="text1" w:themeTint="D9"/>
          <w:sz w:val="20"/>
          <w:szCs w:val="20"/>
        </w:rPr>
      </w:pPr>
      <w:r w:rsidRPr="006B3C07">
        <w:rPr>
          <w:b/>
          <w:bCs/>
          <w:color w:val="262626" w:themeColor="text1" w:themeTint="D9"/>
          <w:sz w:val="20"/>
          <w:szCs w:val="20"/>
        </w:rPr>
        <w:lastRenderedPageBreak/>
        <w:t>Vigilancia de la salud de los trabajadores en el contexto del Sistema de Gestión de Seguridad y Salud en el Trabajo SG-SST</w:t>
      </w:r>
      <w:r w:rsidRPr="006B3C07">
        <w:rPr>
          <w:bCs/>
          <w:color w:val="262626" w:themeColor="text1" w:themeTint="D9"/>
          <w:sz w:val="20"/>
          <w:szCs w:val="20"/>
        </w:rPr>
        <w:t>.</w:t>
      </w:r>
      <w:bookmarkEnd w:id="5"/>
    </w:p>
    <w:p w14:paraId="19395694" w14:textId="77777777" w:rsidR="00367463" w:rsidRPr="006B3C07" w:rsidRDefault="00367463" w:rsidP="006B3C07">
      <w:pPr>
        <w:pStyle w:val="Prrafodelista"/>
        <w:ind w:left="122" w:firstLine="0"/>
        <w:rPr>
          <w:bCs/>
          <w:color w:val="262626" w:themeColor="text1" w:themeTint="D9"/>
          <w:sz w:val="20"/>
          <w:szCs w:val="20"/>
        </w:rPr>
      </w:pPr>
    </w:p>
    <w:p w14:paraId="4EB3D34C" w14:textId="66FDE172" w:rsidR="00A4104D" w:rsidRPr="006B3C07" w:rsidRDefault="00893529" w:rsidP="006B3C07">
      <w:pPr>
        <w:jc w:val="both"/>
        <w:rPr>
          <w:rFonts w:ascii="Arial" w:hAnsi="Arial" w:cs="Arial"/>
          <w:color w:val="262626" w:themeColor="text1" w:themeTint="D9"/>
          <w:sz w:val="20"/>
          <w:szCs w:val="20"/>
          <w:lang w:val="es-ES"/>
        </w:rPr>
      </w:pPr>
      <w:r>
        <w:rPr>
          <w:rFonts w:ascii="Arial" w:hAnsi="Arial" w:cs="Arial"/>
          <w:color w:val="262626" w:themeColor="text1" w:themeTint="D9"/>
          <w:sz w:val="20"/>
          <w:szCs w:val="20"/>
          <w:lang w:val="es-ES"/>
        </w:rPr>
        <w:t xml:space="preserve">El Consultorio Odontológico </w:t>
      </w:r>
      <w:r w:rsidR="00367463" w:rsidRPr="006B3C07">
        <w:rPr>
          <w:rFonts w:ascii="Arial" w:hAnsi="Arial" w:cs="Arial"/>
          <w:color w:val="262626" w:themeColor="text1" w:themeTint="D9"/>
          <w:sz w:val="20"/>
          <w:szCs w:val="20"/>
          <w:lang w:val="es-ES"/>
        </w:rPr>
        <w:t>a</w:t>
      </w:r>
      <w:r>
        <w:rPr>
          <w:rFonts w:ascii="Arial" w:hAnsi="Arial" w:cs="Arial"/>
          <w:color w:val="262626" w:themeColor="text1" w:themeTint="D9"/>
          <w:sz w:val="20"/>
          <w:szCs w:val="20"/>
          <w:lang w:val="es-ES"/>
        </w:rPr>
        <w:t>segurará</w:t>
      </w:r>
      <w:r w:rsidR="00E442CF" w:rsidRPr="006B3C07">
        <w:rPr>
          <w:rFonts w:ascii="Arial" w:hAnsi="Arial" w:cs="Arial"/>
          <w:color w:val="262626" w:themeColor="text1" w:themeTint="D9"/>
          <w:sz w:val="20"/>
          <w:szCs w:val="20"/>
          <w:lang w:val="es-ES"/>
        </w:rPr>
        <w:t xml:space="preserve"> que se cumplan las disposiciones y recomendaciones de las autoridades de salud en relación a la prevención del contagio por COVID 19 estableciendo un sistema de verificación para el control de cada trabajador y personas que presten los servicios para la empresa.</w:t>
      </w:r>
    </w:p>
    <w:p w14:paraId="7034847F" w14:textId="77777777" w:rsidR="003D35CD" w:rsidRDefault="003D35CD" w:rsidP="00C954A4">
      <w:pPr>
        <w:pStyle w:val="Prrafodelista"/>
        <w:numPr>
          <w:ilvl w:val="0"/>
          <w:numId w:val="7"/>
        </w:numPr>
        <w:rPr>
          <w:b/>
          <w:color w:val="262626" w:themeColor="text1" w:themeTint="D9"/>
          <w:sz w:val="20"/>
          <w:szCs w:val="20"/>
        </w:rPr>
      </w:pPr>
      <w:r w:rsidRPr="006B3C07">
        <w:rPr>
          <w:b/>
          <w:color w:val="262626" w:themeColor="text1" w:themeTint="D9"/>
          <w:sz w:val="20"/>
          <w:szCs w:val="20"/>
        </w:rPr>
        <w:t xml:space="preserve">Procedimiento Interacción con los clientes </w:t>
      </w:r>
    </w:p>
    <w:p w14:paraId="34BECB20" w14:textId="77777777" w:rsidR="000A7B7E" w:rsidRPr="006B3C07" w:rsidRDefault="000A7B7E" w:rsidP="000A7B7E">
      <w:pPr>
        <w:pStyle w:val="Prrafodelista"/>
        <w:ind w:left="360" w:firstLine="0"/>
        <w:rPr>
          <w:b/>
          <w:color w:val="262626" w:themeColor="text1" w:themeTint="D9"/>
          <w:sz w:val="20"/>
          <w:szCs w:val="20"/>
        </w:rPr>
      </w:pPr>
    </w:p>
    <w:p w14:paraId="0E1E6F80" w14:textId="4E5187A3" w:rsidR="00E4122C" w:rsidRPr="006B3C07" w:rsidRDefault="00E4122C" w:rsidP="006B3C07">
      <w:pPr>
        <w:jc w:val="both"/>
        <w:rPr>
          <w:rFonts w:ascii="Arial" w:hAnsi="Arial" w:cs="Arial"/>
          <w:color w:val="262626" w:themeColor="text1" w:themeTint="D9"/>
          <w:sz w:val="20"/>
          <w:szCs w:val="20"/>
        </w:rPr>
      </w:pPr>
      <w:r w:rsidRPr="006B3C07">
        <w:rPr>
          <w:rFonts w:ascii="Arial" w:hAnsi="Arial" w:cs="Arial"/>
          <w:noProof/>
          <w:color w:val="262626" w:themeColor="text1" w:themeTint="D9"/>
          <w:sz w:val="20"/>
          <w:szCs w:val="20"/>
          <w:lang w:eastAsia="es-CO"/>
        </w:rPr>
        <w:drawing>
          <wp:inline distT="0" distB="0" distL="0" distR="0" wp14:anchorId="2BE6C717" wp14:editId="27780AD9">
            <wp:extent cx="4467225" cy="5534025"/>
            <wp:effectExtent l="0" t="0" r="0" b="95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A4104D" w:rsidRPr="00A4104D">
        <w:rPr>
          <w:noProof/>
        </w:rPr>
        <w:t xml:space="preserve"> </w:t>
      </w:r>
    </w:p>
    <w:p w14:paraId="40A84430" w14:textId="77777777" w:rsidR="00AE5983" w:rsidRDefault="00AE5983" w:rsidP="00AE5983">
      <w:pPr>
        <w:pStyle w:val="Prrafodelista"/>
        <w:ind w:left="360" w:firstLine="0"/>
        <w:rPr>
          <w:b/>
          <w:bCs/>
          <w:color w:val="262626" w:themeColor="text1" w:themeTint="D9"/>
          <w:sz w:val="20"/>
          <w:szCs w:val="20"/>
        </w:rPr>
      </w:pPr>
      <w:bookmarkStart w:id="6" w:name="_Toc39090914"/>
    </w:p>
    <w:p w14:paraId="124CB23E" w14:textId="77777777" w:rsidR="00AE5983" w:rsidRDefault="00AE5983" w:rsidP="00AE5983">
      <w:pPr>
        <w:pStyle w:val="Prrafodelista"/>
        <w:ind w:left="360" w:firstLine="0"/>
        <w:rPr>
          <w:b/>
          <w:bCs/>
          <w:color w:val="262626" w:themeColor="text1" w:themeTint="D9"/>
          <w:sz w:val="20"/>
          <w:szCs w:val="20"/>
        </w:rPr>
      </w:pPr>
    </w:p>
    <w:p w14:paraId="235EAEF8" w14:textId="77777777" w:rsidR="00E442CF" w:rsidRDefault="00E442CF" w:rsidP="00C954A4">
      <w:pPr>
        <w:pStyle w:val="Prrafodelista"/>
        <w:numPr>
          <w:ilvl w:val="0"/>
          <w:numId w:val="7"/>
        </w:numPr>
        <w:rPr>
          <w:b/>
          <w:bCs/>
          <w:color w:val="262626" w:themeColor="text1" w:themeTint="D9"/>
          <w:sz w:val="20"/>
          <w:szCs w:val="20"/>
        </w:rPr>
      </w:pPr>
      <w:r w:rsidRPr="006B3C07">
        <w:rPr>
          <w:b/>
          <w:bCs/>
          <w:color w:val="262626" w:themeColor="text1" w:themeTint="D9"/>
          <w:sz w:val="20"/>
          <w:szCs w:val="20"/>
        </w:rPr>
        <w:t>Manejo de situaciones de riesgo por parte del empleador</w:t>
      </w:r>
      <w:bookmarkEnd w:id="6"/>
    </w:p>
    <w:p w14:paraId="026B2DA6" w14:textId="77777777" w:rsidR="00AE5983" w:rsidRPr="006B3C07" w:rsidRDefault="00AE5983" w:rsidP="00AE5983">
      <w:pPr>
        <w:pStyle w:val="Prrafodelista"/>
        <w:ind w:left="360" w:firstLine="0"/>
        <w:rPr>
          <w:b/>
          <w:bCs/>
          <w:color w:val="262626" w:themeColor="text1" w:themeTint="D9"/>
          <w:sz w:val="20"/>
          <w:szCs w:val="20"/>
        </w:rPr>
      </w:pPr>
    </w:p>
    <w:p w14:paraId="64C2ECB4" w14:textId="77777777" w:rsidR="00E442CF" w:rsidRPr="006B3C07" w:rsidRDefault="00E442CF" w:rsidP="00AE5983">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 xml:space="preserve">Al identificar un trabajador con síntomas de </w:t>
      </w:r>
      <w:r w:rsidR="00AE5983" w:rsidRPr="006B3C07">
        <w:rPr>
          <w:rFonts w:ascii="Arial" w:hAnsi="Arial" w:cs="Arial"/>
          <w:color w:val="262626" w:themeColor="text1" w:themeTint="D9"/>
          <w:sz w:val="20"/>
          <w:szCs w:val="20"/>
          <w:lang w:val="es-ES"/>
        </w:rPr>
        <w:t xml:space="preserve">gripe resfriado </w:t>
      </w:r>
      <w:r w:rsidRPr="006B3C07">
        <w:rPr>
          <w:rFonts w:ascii="Arial" w:hAnsi="Arial" w:cs="Arial"/>
          <w:color w:val="262626" w:themeColor="text1" w:themeTint="D9"/>
          <w:sz w:val="20"/>
          <w:szCs w:val="20"/>
          <w:lang w:val="es-ES"/>
        </w:rPr>
        <w:t xml:space="preserve">se </w:t>
      </w:r>
      <w:r w:rsidR="00367463" w:rsidRPr="006B3C07">
        <w:rPr>
          <w:rFonts w:ascii="Arial" w:hAnsi="Arial" w:cs="Arial"/>
          <w:color w:val="262626" w:themeColor="text1" w:themeTint="D9"/>
          <w:sz w:val="20"/>
          <w:szCs w:val="20"/>
          <w:lang w:val="es-ES"/>
        </w:rPr>
        <w:t>enviará</w:t>
      </w:r>
      <w:r w:rsidR="00AE5983">
        <w:rPr>
          <w:rFonts w:ascii="Arial" w:hAnsi="Arial" w:cs="Arial"/>
          <w:color w:val="262626" w:themeColor="text1" w:themeTint="D9"/>
          <w:sz w:val="20"/>
          <w:szCs w:val="20"/>
          <w:lang w:val="es-ES"/>
        </w:rPr>
        <w:t xml:space="preserve"> a su hogar y se realizará</w:t>
      </w:r>
      <w:r w:rsidRPr="006B3C07">
        <w:rPr>
          <w:rFonts w:ascii="Arial" w:hAnsi="Arial" w:cs="Arial"/>
          <w:color w:val="262626" w:themeColor="text1" w:themeTint="D9"/>
          <w:sz w:val="20"/>
          <w:szCs w:val="20"/>
          <w:lang w:val="es-ES"/>
        </w:rPr>
        <w:t xml:space="preserve"> seguimiento del tratamiento dado por su </w:t>
      </w:r>
      <w:r w:rsidR="00367463" w:rsidRPr="006B3C07">
        <w:rPr>
          <w:rFonts w:ascii="Arial" w:hAnsi="Arial" w:cs="Arial"/>
          <w:color w:val="262626" w:themeColor="text1" w:themeTint="D9"/>
          <w:sz w:val="20"/>
          <w:szCs w:val="20"/>
          <w:lang w:val="es-ES"/>
        </w:rPr>
        <w:t>EPS, y</w:t>
      </w:r>
      <w:r w:rsidRPr="006B3C07">
        <w:rPr>
          <w:rFonts w:ascii="Arial" w:hAnsi="Arial" w:cs="Arial"/>
          <w:color w:val="262626" w:themeColor="text1" w:themeTint="D9"/>
          <w:sz w:val="20"/>
          <w:szCs w:val="20"/>
          <w:lang w:val="es-ES"/>
        </w:rPr>
        <w:t xml:space="preserve"> si ha sido diagnosticad</w:t>
      </w:r>
      <w:r w:rsidR="00AE5983">
        <w:rPr>
          <w:rFonts w:ascii="Arial" w:hAnsi="Arial" w:cs="Arial"/>
          <w:color w:val="262626" w:themeColor="text1" w:themeTint="D9"/>
          <w:sz w:val="20"/>
          <w:szCs w:val="20"/>
          <w:lang w:val="es-ES"/>
        </w:rPr>
        <w:t>o (a)</w:t>
      </w:r>
      <w:r w:rsidRPr="006B3C07">
        <w:rPr>
          <w:rFonts w:ascii="Arial" w:hAnsi="Arial" w:cs="Arial"/>
          <w:color w:val="262626" w:themeColor="text1" w:themeTint="D9"/>
          <w:sz w:val="20"/>
          <w:szCs w:val="20"/>
          <w:lang w:val="es-ES"/>
        </w:rPr>
        <w:t xml:space="preserve"> con COVID-19, en línea con lo establecido por el Ministerio de Salud y Protección Social, que debe incluir las siguientes medidas:</w:t>
      </w:r>
    </w:p>
    <w:p w14:paraId="24FFA676" w14:textId="77777777" w:rsidR="00E442CF" w:rsidRPr="006B3C07" w:rsidRDefault="00E442CF" w:rsidP="00AE5983">
      <w:pPr>
        <w:numPr>
          <w:ilvl w:val="0"/>
          <w:numId w:val="8"/>
        </w:numPr>
        <w:spacing w:after="0" w:line="240" w:lineRule="auto"/>
        <w:ind w:left="357" w:hanging="357"/>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Se realizará aislamiento preventivo en lugar de trabajo, para lo cual debe colocarse mascarilla quirúrgica, dejarlo en una zona aislada y avisar a la EPS, para que establezcan los pasos a seguir. Además, se deberá bloquear de la programación de turnos de trabajo hasta tanto no sea dado de alta por el servicio médico.</w:t>
      </w:r>
    </w:p>
    <w:p w14:paraId="7EA1CB04" w14:textId="77777777" w:rsidR="00E442CF" w:rsidRPr="006B3C07" w:rsidRDefault="00E442CF" w:rsidP="00AE5983">
      <w:pPr>
        <w:numPr>
          <w:ilvl w:val="0"/>
          <w:numId w:val="8"/>
        </w:numPr>
        <w:spacing w:after="0" w:line="240" w:lineRule="auto"/>
        <w:ind w:left="357" w:hanging="357"/>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Coordinar</w:t>
      </w:r>
      <w:r w:rsidR="00AE5983">
        <w:rPr>
          <w:rFonts w:ascii="Arial" w:hAnsi="Arial" w:cs="Arial"/>
          <w:color w:val="262626" w:themeColor="text1" w:themeTint="D9"/>
          <w:sz w:val="20"/>
          <w:szCs w:val="20"/>
          <w:lang w:val="es-ES"/>
        </w:rPr>
        <w:t>emos</w:t>
      </w:r>
      <w:r w:rsidRPr="006B3C07">
        <w:rPr>
          <w:rFonts w:ascii="Arial" w:hAnsi="Arial" w:cs="Arial"/>
          <w:color w:val="262626" w:themeColor="text1" w:themeTint="D9"/>
          <w:sz w:val="20"/>
          <w:szCs w:val="20"/>
          <w:lang w:val="es-ES"/>
        </w:rPr>
        <w:t xml:space="preserve"> con las EPS para que realicen apoyo al seguimiento en la prevención, detección y seguimiento al estado de salud de los </w:t>
      </w:r>
      <w:r w:rsidR="00AE5983">
        <w:rPr>
          <w:rFonts w:ascii="Arial" w:hAnsi="Arial" w:cs="Arial"/>
          <w:color w:val="262626" w:themeColor="text1" w:themeTint="D9"/>
          <w:sz w:val="20"/>
          <w:szCs w:val="20"/>
          <w:lang w:val="es-ES"/>
        </w:rPr>
        <w:t>colaboradores</w:t>
      </w:r>
      <w:r w:rsidRPr="006B3C07">
        <w:rPr>
          <w:rFonts w:ascii="Arial" w:hAnsi="Arial" w:cs="Arial"/>
          <w:color w:val="262626" w:themeColor="text1" w:themeTint="D9"/>
          <w:sz w:val="20"/>
          <w:szCs w:val="20"/>
          <w:lang w:val="es-ES"/>
        </w:rPr>
        <w:t>, incluyendo estrategias de testeo aleatorio de COVID - 19, si es el caso.</w:t>
      </w:r>
    </w:p>
    <w:p w14:paraId="1FF6439A" w14:textId="77777777" w:rsidR="00E442CF" w:rsidRPr="006B3C07" w:rsidRDefault="00E442CF" w:rsidP="00AE5983">
      <w:pPr>
        <w:numPr>
          <w:ilvl w:val="0"/>
          <w:numId w:val="8"/>
        </w:numPr>
        <w:spacing w:after="0" w:line="240" w:lineRule="auto"/>
        <w:ind w:left="357" w:hanging="357"/>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El trabajador debe informar a la EPS en las líneas de atención que ésta disponga para que inicie el protocolo estipulado por el Ministerio de Salud y Protección Social.</w:t>
      </w:r>
    </w:p>
    <w:p w14:paraId="458C3B32" w14:textId="77777777" w:rsidR="00E442CF" w:rsidRPr="006B3C07" w:rsidRDefault="00E442CF" w:rsidP="00AE5983">
      <w:pPr>
        <w:numPr>
          <w:ilvl w:val="0"/>
          <w:numId w:val="8"/>
        </w:numPr>
        <w:spacing w:after="0" w:line="240" w:lineRule="auto"/>
        <w:ind w:left="357" w:hanging="357"/>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 xml:space="preserve">Cuando algún </w:t>
      </w:r>
      <w:r w:rsidR="00AE5983">
        <w:rPr>
          <w:rFonts w:ascii="Arial" w:hAnsi="Arial" w:cs="Arial"/>
          <w:color w:val="262626" w:themeColor="text1" w:themeTint="D9"/>
          <w:sz w:val="20"/>
          <w:szCs w:val="20"/>
          <w:lang w:val="es-ES"/>
        </w:rPr>
        <w:t>colaborador</w:t>
      </w:r>
      <w:r w:rsidRPr="006B3C07">
        <w:rPr>
          <w:rFonts w:ascii="Arial" w:hAnsi="Arial" w:cs="Arial"/>
          <w:color w:val="262626" w:themeColor="text1" w:themeTint="D9"/>
          <w:sz w:val="20"/>
          <w:szCs w:val="20"/>
          <w:lang w:val="es-ES"/>
        </w:rPr>
        <w:t xml:space="preserve"> experimente síntomas respiratorios en casa, debe informar al empleador para que se pueda realizar el aislamiento preventivo en casa. El </w:t>
      </w:r>
      <w:r w:rsidR="00AE5983">
        <w:rPr>
          <w:rFonts w:ascii="Arial" w:hAnsi="Arial" w:cs="Arial"/>
          <w:color w:val="262626" w:themeColor="text1" w:themeTint="D9"/>
          <w:sz w:val="20"/>
          <w:szCs w:val="20"/>
          <w:lang w:val="es-ES"/>
        </w:rPr>
        <w:t>colaborador</w:t>
      </w:r>
      <w:r w:rsidRPr="006B3C07">
        <w:rPr>
          <w:rFonts w:ascii="Arial" w:hAnsi="Arial" w:cs="Arial"/>
          <w:color w:val="262626" w:themeColor="text1" w:themeTint="D9"/>
          <w:sz w:val="20"/>
          <w:szCs w:val="20"/>
          <w:lang w:val="es-ES"/>
        </w:rPr>
        <w:t xml:space="preserve"> debe informar a la EPS en las líneas de atención que esta disponga para que inicie el protocolo estipulado por el Ministerio de Salud y Protección Social.</w:t>
      </w:r>
    </w:p>
    <w:p w14:paraId="2FC7B53F" w14:textId="77777777" w:rsidR="00E442CF" w:rsidRPr="006B3C07" w:rsidRDefault="00E442CF" w:rsidP="00C954A4">
      <w:pPr>
        <w:pStyle w:val="Prrafodelista"/>
        <w:numPr>
          <w:ilvl w:val="0"/>
          <w:numId w:val="7"/>
        </w:numPr>
        <w:rPr>
          <w:b/>
          <w:bCs/>
          <w:color w:val="262626" w:themeColor="text1" w:themeTint="D9"/>
          <w:sz w:val="20"/>
          <w:szCs w:val="20"/>
        </w:rPr>
      </w:pPr>
      <w:bookmarkStart w:id="7" w:name="_Toc39090915"/>
      <w:r w:rsidRPr="006B3C07">
        <w:rPr>
          <w:b/>
          <w:bCs/>
          <w:color w:val="262626" w:themeColor="text1" w:themeTint="D9"/>
          <w:sz w:val="20"/>
          <w:szCs w:val="20"/>
        </w:rPr>
        <w:t>¿Cómo se realizará el monitoreo de síntomas de contagio de COVID-19 entre trabajadores?</w:t>
      </w:r>
      <w:bookmarkEnd w:id="7"/>
    </w:p>
    <w:p w14:paraId="1B8101B0" w14:textId="77777777" w:rsidR="00EC08DA" w:rsidRPr="006B3C07" w:rsidRDefault="00EC08DA" w:rsidP="006B3C07">
      <w:pPr>
        <w:pStyle w:val="Prrafodelista"/>
        <w:ind w:left="720" w:firstLine="0"/>
        <w:rPr>
          <w:b/>
          <w:bCs/>
          <w:color w:val="262626" w:themeColor="text1" w:themeTint="D9"/>
          <w:sz w:val="20"/>
          <w:szCs w:val="20"/>
        </w:rPr>
      </w:pPr>
    </w:p>
    <w:p w14:paraId="3F2A8192" w14:textId="77777777" w:rsidR="00EC08DA" w:rsidRPr="006B3C07" w:rsidRDefault="00E442CF" w:rsidP="006B3C07">
      <w:pPr>
        <w:jc w:val="both"/>
        <w:rPr>
          <w:rFonts w:ascii="Arial" w:hAnsi="Arial" w:cs="Arial"/>
          <w:color w:val="262626" w:themeColor="text1" w:themeTint="D9"/>
          <w:sz w:val="20"/>
          <w:szCs w:val="20"/>
          <w:lang w:val="es-ES"/>
        </w:rPr>
      </w:pPr>
      <w:r w:rsidRPr="006B3C07">
        <w:rPr>
          <w:rFonts w:ascii="Arial" w:hAnsi="Arial" w:cs="Arial"/>
          <w:color w:val="262626" w:themeColor="text1" w:themeTint="D9"/>
          <w:sz w:val="20"/>
          <w:szCs w:val="20"/>
          <w:lang w:val="es-ES"/>
        </w:rPr>
        <w:t>Difundir</w:t>
      </w:r>
      <w:r w:rsidR="00AE5983">
        <w:rPr>
          <w:rFonts w:ascii="Arial" w:hAnsi="Arial" w:cs="Arial"/>
          <w:color w:val="262626" w:themeColor="text1" w:themeTint="D9"/>
          <w:sz w:val="20"/>
          <w:szCs w:val="20"/>
          <w:lang w:val="es-ES"/>
        </w:rPr>
        <w:t>emos</w:t>
      </w:r>
      <w:r w:rsidRPr="006B3C07">
        <w:rPr>
          <w:rFonts w:ascii="Arial" w:hAnsi="Arial" w:cs="Arial"/>
          <w:color w:val="262626" w:themeColor="text1" w:themeTint="D9"/>
          <w:sz w:val="20"/>
          <w:szCs w:val="20"/>
          <w:lang w:val="es-ES"/>
        </w:rPr>
        <w:t xml:space="preserve"> informaciones periódicas a los trabajadores y al personal respecto de la implementación de medidas de prevención (distancia física, correcto lavado de manos, cubrimiento de nariz y boca con el codo al toser), uso adecuado de elementos de protección personal e identificación de síntomas (fiebre, tos seca y dificultad para respirar). Cuando sean presenciales, estas actividades deben realizarse en grupos no mayores de cinco (5) personas.</w:t>
      </w:r>
      <w:bookmarkStart w:id="8" w:name="_Toc39090917"/>
    </w:p>
    <w:p w14:paraId="5CB9A690" w14:textId="77777777" w:rsidR="00E442CF" w:rsidRPr="006B3C07" w:rsidRDefault="00EC08DA" w:rsidP="00C954A4">
      <w:pPr>
        <w:pStyle w:val="Prrafodelista"/>
        <w:numPr>
          <w:ilvl w:val="0"/>
          <w:numId w:val="7"/>
        </w:numPr>
        <w:rPr>
          <w:b/>
          <w:bCs/>
          <w:color w:val="262626" w:themeColor="text1" w:themeTint="D9"/>
          <w:sz w:val="20"/>
          <w:szCs w:val="20"/>
        </w:rPr>
      </w:pPr>
      <w:r w:rsidRPr="006B3C07">
        <w:rPr>
          <w:b/>
          <w:bCs/>
          <w:color w:val="262626" w:themeColor="text1" w:themeTint="D9"/>
          <w:sz w:val="20"/>
          <w:szCs w:val="20"/>
        </w:rPr>
        <w:t xml:space="preserve"> </w:t>
      </w:r>
      <w:r w:rsidR="00E442CF" w:rsidRPr="006B3C07">
        <w:rPr>
          <w:b/>
          <w:bCs/>
          <w:color w:val="262626" w:themeColor="text1" w:themeTint="D9"/>
          <w:sz w:val="20"/>
          <w:szCs w:val="20"/>
        </w:rPr>
        <w:t>Plan de comunicaciones</w:t>
      </w:r>
      <w:bookmarkEnd w:id="8"/>
    </w:p>
    <w:p w14:paraId="5937CB10" w14:textId="77777777" w:rsidR="00F53ECF" w:rsidRPr="006B3C07" w:rsidRDefault="00F53ECF" w:rsidP="006B3C07">
      <w:pPr>
        <w:pStyle w:val="Prrafodelista"/>
        <w:ind w:left="720" w:firstLine="0"/>
        <w:rPr>
          <w:b/>
          <w:bCs/>
          <w:color w:val="262626" w:themeColor="text1" w:themeTint="D9"/>
          <w:sz w:val="20"/>
          <w:szCs w:val="20"/>
        </w:rPr>
      </w:pPr>
    </w:p>
    <w:tbl>
      <w:tblPr>
        <w:tblStyle w:val="Cuadrculadetablaclara1"/>
        <w:tblW w:w="5000" w:type="pct"/>
        <w:tblLook w:val="04A0" w:firstRow="1" w:lastRow="0" w:firstColumn="1" w:lastColumn="0" w:noHBand="0" w:noVBand="1"/>
      </w:tblPr>
      <w:tblGrid>
        <w:gridCol w:w="9054"/>
      </w:tblGrid>
      <w:tr w:rsidR="006B3C07" w:rsidRPr="006B3C07" w14:paraId="655562BC" w14:textId="77777777" w:rsidTr="00F53ECF">
        <w:trPr>
          <w:trHeight w:val="537"/>
        </w:trPr>
        <w:tc>
          <w:tcPr>
            <w:tcW w:w="5000" w:type="pct"/>
          </w:tcPr>
          <w:p w14:paraId="4C75FC1B" w14:textId="77777777" w:rsidR="00F53ECF" w:rsidRPr="006B3C07" w:rsidRDefault="00F53ECF" w:rsidP="00AE5983">
            <w:pPr>
              <w:spacing w:line="276" w:lineRule="auto"/>
              <w:jc w:val="both"/>
              <w:rPr>
                <w:rFonts w:ascii="Arial" w:hAnsi="Arial" w:cs="Arial"/>
                <w:b/>
                <w:bCs/>
                <w:color w:val="262626" w:themeColor="text1" w:themeTint="D9"/>
                <w:sz w:val="20"/>
                <w:szCs w:val="20"/>
              </w:rPr>
            </w:pPr>
            <w:r w:rsidRPr="006B3C07">
              <w:rPr>
                <w:rFonts w:ascii="Arial" w:hAnsi="Arial" w:cs="Arial"/>
                <w:color w:val="262626" w:themeColor="text1" w:themeTint="D9"/>
                <w:sz w:val="20"/>
                <w:szCs w:val="20"/>
              </w:rPr>
              <w:t>Señalizar</w:t>
            </w:r>
            <w:r w:rsidR="00AE5983">
              <w:rPr>
                <w:rFonts w:ascii="Arial" w:hAnsi="Arial" w:cs="Arial"/>
                <w:color w:val="262626" w:themeColor="text1" w:themeTint="D9"/>
                <w:sz w:val="20"/>
                <w:szCs w:val="20"/>
              </w:rPr>
              <w:t>emos</w:t>
            </w:r>
            <w:r w:rsidRPr="006B3C07">
              <w:rPr>
                <w:rFonts w:ascii="Arial" w:hAnsi="Arial" w:cs="Arial"/>
                <w:color w:val="262626" w:themeColor="text1" w:themeTint="D9"/>
                <w:sz w:val="20"/>
                <w:szCs w:val="20"/>
              </w:rPr>
              <w:t xml:space="preserve"> y publicar</w:t>
            </w:r>
            <w:r w:rsidR="00AE5983">
              <w:rPr>
                <w:rFonts w:ascii="Arial" w:hAnsi="Arial" w:cs="Arial"/>
                <w:color w:val="262626" w:themeColor="text1" w:themeTint="D9"/>
                <w:sz w:val="20"/>
                <w:szCs w:val="20"/>
              </w:rPr>
              <w:t>emos</w:t>
            </w:r>
            <w:r w:rsidRPr="006B3C07">
              <w:rPr>
                <w:rFonts w:ascii="Arial" w:hAnsi="Arial" w:cs="Arial"/>
                <w:color w:val="262626" w:themeColor="text1" w:themeTint="D9"/>
                <w:sz w:val="20"/>
                <w:szCs w:val="20"/>
              </w:rPr>
              <w:t xml:space="preserve"> los números de contacto en caso de requerir atención inmediata o se presente alguna emergencia, </w:t>
            </w:r>
            <w:r w:rsidR="00AE5983">
              <w:rPr>
                <w:rFonts w:ascii="Arial" w:hAnsi="Arial" w:cs="Arial"/>
                <w:color w:val="262626" w:themeColor="text1" w:themeTint="D9"/>
                <w:sz w:val="20"/>
                <w:szCs w:val="20"/>
              </w:rPr>
              <w:t xml:space="preserve">las </w:t>
            </w:r>
            <w:r w:rsidRPr="006B3C07">
              <w:rPr>
                <w:rFonts w:ascii="Arial" w:hAnsi="Arial" w:cs="Arial"/>
                <w:color w:val="262626" w:themeColor="text1" w:themeTint="D9"/>
                <w:sz w:val="20"/>
                <w:szCs w:val="20"/>
              </w:rPr>
              <w:t>publicar</w:t>
            </w:r>
            <w:r w:rsidR="00AE5983">
              <w:rPr>
                <w:rFonts w:ascii="Arial" w:hAnsi="Arial" w:cs="Arial"/>
                <w:color w:val="262626" w:themeColor="text1" w:themeTint="D9"/>
                <w:sz w:val="20"/>
                <w:szCs w:val="20"/>
              </w:rPr>
              <w:t>emo</w:t>
            </w:r>
            <w:r w:rsidRPr="006B3C07">
              <w:rPr>
                <w:rFonts w:ascii="Arial" w:hAnsi="Arial" w:cs="Arial"/>
                <w:color w:val="262626" w:themeColor="text1" w:themeTint="D9"/>
                <w:sz w:val="20"/>
                <w:szCs w:val="20"/>
              </w:rPr>
              <w:t>s, exhibir</w:t>
            </w:r>
            <w:r w:rsidR="00AE5983">
              <w:rPr>
                <w:rFonts w:ascii="Arial" w:hAnsi="Arial" w:cs="Arial"/>
                <w:color w:val="262626" w:themeColor="text1" w:themeTint="D9"/>
                <w:sz w:val="20"/>
                <w:szCs w:val="20"/>
              </w:rPr>
              <w:t>emos y socializaremos</w:t>
            </w:r>
            <w:r w:rsidRPr="006B3C07">
              <w:rPr>
                <w:rFonts w:ascii="Arial" w:hAnsi="Arial" w:cs="Arial"/>
                <w:color w:val="262626" w:themeColor="text1" w:themeTint="D9"/>
                <w:sz w:val="20"/>
                <w:szCs w:val="20"/>
              </w:rPr>
              <w:t>.</w:t>
            </w:r>
          </w:p>
        </w:tc>
      </w:tr>
      <w:tr w:rsidR="006B3C07" w:rsidRPr="006B3C07" w14:paraId="4AF005F8" w14:textId="77777777" w:rsidTr="00F53ECF">
        <w:tc>
          <w:tcPr>
            <w:tcW w:w="5000" w:type="pct"/>
          </w:tcPr>
          <w:p w14:paraId="17B9B8B7" w14:textId="77777777" w:rsidR="00F53ECF" w:rsidRPr="006B3C07" w:rsidRDefault="00F53ECF" w:rsidP="006B3C07">
            <w:pPr>
              <w:spacing w:line="276" w:lineRule="auto"/>
              <w:jc w:val="both"/>
              <w:rPr>
                <w:rFonts w:ascii="Arial" w:hAnsi="Arial" w:cs="Arial"/>
                <w:b/>
                <w:color w:val="262626" w:themeColor="text1" w:themeTint="D9"/>
                <w:sz w:val="20"/>
                <w:szCs w:val="20"/>
              </w:rPr>
            </w:pPr>
            <w:r w:rsidRPr="006B3C07">
              <w:rPr>
                <w:rFonts w:ascii="Arial" w:hAnsi="Arial" w:cs="Arial"/>
                <w:color w:val="262626" w:themeColor="text1" w:themeTint="D9"/>
                <w:sz w:val="20"/>
                <w:szCs w:val="20"/>
              </w:rPr>
              <w:t>Divulgar</w:t>
            </w:r>
            <w:r w:rsidR="00AE5983">
              <w:rPr>
                <w:rFonts w:ascii="Arial" w:hAnsi="Arial" w:cs="Arial"/>
                <w:color w:val="262626" w:themeColor="text1" w:themeTint="D9"/>
                <w:sz w:val="20"/>
                <w:szCs w:val="20"/>
              </w:rPr>
              <w:t>emos</w:t>
            </w:r>
            <w:r w:rsidRPr="006B3C07">
              <w:rPr>
                <w:rFonts w:ascii="Arial" w:hAnsi="Arial" w:cs="Arial"/>
                <w:color w:val="262626" w:themeColor="text1" w:themeTint="D9"/>
                <w:sz w:val="20"/>
                <w:szCs w:val="20"/>
              </w:rPr>
              <w:t xml:space="preserve"> las medidas contenidas en la Resolución 666 del 24 de 2020</w:t>
            </w:r>
            <w:r w:rsidR="00AE5983">
              <w:rPr>
                <w:rFonts w:ascii="Arial" w:hAnsi="Arial" w:cs="Arial"/>
                <w:color w:val="262626" w:themeColor="text1" w:themeTint="D9"/>
                <w:sz w:val="20"/>
                <w:szCs w:val="20"/>
              </w:rPr>
              <w:t>.</w:t>
            </w:r>
          </w:p>
        </w:tc>
      </w:tr>
      <w:tr w:rsidR="006B3C07" w:rsidRPr="006B3C07" w14:paraId="2C8876CB" w14:textId="77777777" w:rsidTr="00F53ECF">
        <w:tc>
          <w:tcPr>
            <w:tcW w:w="5000" w:type="pct"/>
          </w:tcPr>
          <w:p w14:paraId="7521CB7D" w14:textId="77777777" w:rsidR="00F53ECF" w:rsidRPr="006B3C07" w:rsidRDefault="00F53ECF" w:rsidP="00AE5983">
            <w:pPr>
              <w:spacing w:line="276" w:lineRule="auto"/>
              <w:jc w:val="both"/>
              <w:rPr>
                <w:rFonts w:ascii="Arial" w:hAnsi="Arial" w:cs="Arial"/>
                <w:b/>
                <w:color w:val="262626" w:themeColor="text1" w:themeTint="D9"/>
                <w:sz w:val="20"/>
                <w:szCs w:val="20"/>
              </w:rPr>
            </w:pPr>
            <w:r w:rsidRPr="006B3C07">
              <w:rPr>
                <w:rFonts w:ascii="Arial" w:hAnsi="Arial" w:cs="Arial"/>
                <w:color w:val="262626" w:themeColor="text1" w:themeTint="D9"/>
                <w:sz w:val="20"/>
                <w:szCs w:val="20"/>
              </w:rPr>
              <w:t>Publicar</w:t>
            </w:r>
            <w:r w:rsidR="00AE5983">
              <w:rPr>
                <w:rFonts w:ascii="Arial" w:hAnsi="Arial" w:cs="Arial"/>
                <w:color w:val="262626" w:themeColor="text1" w:themeTint="D9"/>
                <w:sz w:val="20"/>
                <w:szCs w:val="20"/>
              </w:rPr>
              <w:t>emos</w:t>
            </w:r>
            <w:r w:rsidRPr="006B3C07">
              <w:rPr>
                <w:rFonts w:ascii="Arial" w:hAnsi="Arial" w:cs="Arial"/>
                <w:color w:val="262626" w:themeColor="text1" w:themeTint="D9"/>
                <w:sz w:val="20"/>
                <w:szCs w:val="20"/>
              </w:rPr>
              <w:t xml:space="preserve"> a través de</w:t>
            </w:r>
            <w:r w:rsidR="00AE5983">
              <w:rPr>
                <w:rFonts w:ascii="Arial" w:hAnsi="Arial" w:cs="Arial"/>
                <w:color w:val="262626" w:themeColor="text1" w:themeTint="D9"/>
                <w:sz w:val="20"/>
                <w:szCs w:val="20"/>
              </w:rPr>
              <w:t xml:space="preserve"> nuestras</w:t>
            </w:r>
            <w:r w:rsidRPr="006B3C07">
              <w:rPr>
                <w:rFonts w:ascii="Arial" w:hAnsi="Arial" w:cs="Arial"/>
                <w:color w:val="262626" w:themeColor="text1" w:themeTint="D9"/>
                <w:sz w:val="20"/>
                <w:szCs w:val="20"/>
              </w:rPr>
              <w:t xml:space="preserve"> redes sociales, carteleras, afiches o cualquie</w:t>
            </w:r>
            <w:r w:rsidR="00AE5983">
              <w:rPr>
                <w:rFonts w:ascii="Arial" w:hAnsi="Arial" w:cs="Arial"/>
                <w:color w:val="262626" w:themeColor="text1" w:themeTint="D9"/>
                <w:sz w:val="20"/>
                <w:szCs w:val="20"/>
              </w:rPr>
              <w:t xml:space="preserve">r otro medio de difusión, </w:t>
            </w:r>
            <w:r w:rsidRPr="006B3C07">
              <w:rPr>
                <w:rFonts w:ascii="Arial" w:hAnsi="Arial" w:cs="Arial"/>
                <w:color w:val="262626" w:themeColor="text1" w:themeTint="D9"/>
                <w:sz w:val="20"/>
                <w:szCs w:val="20"/>
              </w:rPr>
              <w:t xml:space="preserve">las medidas de prevención y atención. </w:t>
            </w:r>
            <w:r w:rsidR="00AE5983">
              <w:rPr>
                <w:rFonts w:ascii="Arial" w:hAnsi="Arial" w:cs="Arial"/>
                <w:color w:val="262626" w:themeColor="text1" w:themeTint="D9"/>
                <w:sz w:val="20"/>
                <w:szCs w:val="20"/>
              </w:rPr>
              <w:t>Debemos</w:t>
            </w:r>
            <w:r w:rsidRPr="006B3C07">
              <w:rPr>
                <w:rFonts w:ascii="Arial" w:hAnsi="Arial" w:cs="Arial"/>
                <w:color w:val="262626" w:themeColor="text1" w:themeTint="D9"/>
                <w:sz w:val="20"/>
                <w:szCs w:val="20"/>
              </w:rPr>
              <w:t xml:space="preserve"> utilizar medios de comunicación internos, protectores de pantalla de los computadores, aplicaciones digitales donde se recuerde a los </w:t>
            </w:r>
            <w:r w:rsidR="00AE5983">
              <w:rPr>
                <w:rFonts w:ascii="Arial" w:hAnsi="Arial" w:cs="Arial"/>
                <w:color w:val="262626" w:themeColor="text1" w:themeTint="D9"/>
                <w:sz w:val="20"/>
                <w:szCs w:val="20"/>
              </w:rPr>
              <w:t>Colaboradores</w:t>
            </w:r>
            <w:r w:rsidRPr="006B3C07">
              <w:rPr>
                <w:rFonts w:ascii="Arial" w:hAnsi="Arial" w:cs="Arial"/>
                <w:color w:val="262626" w:themeColor="text1" w:themeTint="D9"/>
                <w:sz w:val="20"/>
                <w:szCs w:val="20"/>
              </w:rPr>
              <w:t xml:space="preserve"> el protocolo del lavado de manos, antes de iniciar su labor.</w:t>
            </w:r>
          </w:p>
        </w:tc>
      </w:tr>
      <w:tr w:rsidR="00F53ECF" w:rsidRPr="006B3C07" w14:paraId="239EA2B9" w14:textId="77777777" w:rsidTr="00F53ECF">
        <w:tc>
          <w:tcPr>
            <w:tcW w:w="5000" w:type="pct"/>
          </w:tcPr>
          <w:p w14:paraId="0A42114E" w14:textId="77777777" w:rsidR="00F53ECF" w:rsidRPr="006B3C07" w:rsidRDefault="00F53ECF" w:rsidP="006B3C07">
            <w:pPr>
              <w:spacing w:line="276" w:lineRule="auto"/>
              <w:jc w:val="both"/>
              <w:rPr>
                <w:rFonts w:ascii="Arial" w:hAnsi="Arial" w:cs="Arial"/>
                <w:b/>
                <w:color w:val="262626" w:themeColor="text1" w:themeTint="D9"/>
                <w:sz w:val="20"/>
                <w:szCs w:val="20"/>
              </w:rPr>
            </w:pPr>
            <w:r w:rsidRPr="006B3C07">
              <w:rPr>
                <w:rFonts w:ascii="Arial" w:hAnsi="Arial" w:cs="Arial"/>
                <w:color w:val="262626" w:themeColor="text1" w:themeTint="D9"/>
                <w:sz w:val="20"/>
                <w:szCs w:val="20"/>
              </w:rPr>
              <w:t>Brindar</w:t>
            </w:r>
            <w:r w:rsidR="00AE5983">
              <w:rPr>
                <w:rFonts w:ascii="Arial" w:hAnsi="Arial" w:cs="Arial"/>
                <w:color w:val="262626" w:themeColor="text1" w:themeTint="D9"/>
                <w:sz w:val="20"/>
                <w:szCs w:val="20"/>
              </w:rPr>
              <w:t>emos</w:t>
            </w:r>
            <w:r w:rsidRPr="006B3C07">
              <w:rPr>
                <w:rFonts w:ascii="Arial" w:hAnsi="Arial" w:cs="Arial"/>
                <w:color w:val="262626" w:themeColor="text1" w:themeTint="D9"/>
                <w:sz w:val="20"/>
                <w:szCs w:val="20"/>
              </w:rPr>
              <w:t xml:space="preserve"> mensajes continuos a todos los trabajadores sobre el autocuidado, lavado de manos, distanciamiento social, uso adecuado de las EPP</w:t>
            </w:r>
          </w:p>
        </w:tc>
      </w:tr>
    </w:tbl>
    <w:p w14:paraId="17D54E54" w14:textId="77777777" w:rsidR="00F53ECF" w:rsidRPr="006B3C07" w:rsidRDefault="00F53ECF" w:rsidP="006B3C07">
      <w:pPr>
        <w:spacing w:after="0"/>
        <w:jc w:val="both"/>
        <w:rPr>
          <w:rFonts w:ascii="Arial" w:hAnsi="Arial" w:cs="Arial"/>
          <w:b/>
          <w:color w:val="262626" w:themeColor="text1" w:themeTint="D9"/>
          <w:sz w:val="20"/>
          <w:szCs w:val="20"/>
          <w:lang w:val="es-ES"/>
        </w:rPr>
      </w:pPr>
    </w:p>
    <w:p w14:paraId="6D2AAC0D" w14:textId="77777777" w:rsidR="00E36243" w:rsidRPr="006B3C07" w:rsidRDefault="00E36243" w:rsidP="006B3C07">
      <w:pPr>
        <w:numPr>
          <w:ilvl w:val="12"/>
          <w:numId w:val="0"/>
        </w:numPr>
        <w:spacing w:after="0"/>
        <w:jc w:val="both"/>
        <w:rPr>
          <w:rFonts w:ascii="Arial" w:eastAsia="Arial Unicode MS" w:hAnsi="Arial" w:cs="Arial"/>
          <w:b/>
          <w:color w:val="262626" w:themeColor="text1" w:themeTint="D9"/>
          <w:sz w:val="20"/>
          <w:szCs w:val="20"/>
          <w:lang w:val="es-ES"/>
        </w:rPr>
      </w:pPr>
    </w:p>
    <w:p w14:paraId="19177020" w14:textId="77777777" w:rsidR="00E36243" w:rsidRPr="006B3C07" w:rsidRDefault="00E36243" w:rsidP="006B3C07">
      <w:pPr>
        <w:numPr>
          <w:ilvl w:val="12"/>
          <w:numId w:val="0"/>
        </w:numPr>
        <w:spacing w:after="0"/>
        <w:jc w:val="both"/>
        <w:rPr>
          <w:rFonts w:ascii="Arial" w:eastAsia="Arial Unicode MS" w:hAnsi="Arial" w:cs="Arial"/>
          <w:b/>
          <w:color w:val="262626" w:themeColor="text1" w:themeTint="D9"/>
          <w:sz w:val="20"/>
          <w:szCs w:val="20"/>
          <w:lang w:val="es-ES"/>
        </w:rPr>
      </w:pPr>
    </w:p>
    <w:p w14:paraId="333549C7" w14:textId="77777777" w:rsidR="00E36243" w:rsidRPr="006B3C07" w:rsidRDefault="00E36243" w:rsidP="006B3C07">
      <w:pPr>
        <w:numPr>
          <w:ilvl w:val="12"/>
          <w:numId w:val="0"/>
        </w:numPr>
        <w:spacing w:after="0"/>
        <w:jc w:val="both"/>
        <w:rPr>
          <w:rFonts w:ascii="Arial" w:eastAsia="Arial Unicode MS" w:hAnsi="Arial" w:cs="Arial"/>
          <w:b/>
          <w:color w:val="262626" w:themeColor="text1" w:themeTint="D9"/>
          <w:sz w:val="20"/>
          <w:szCs w:val="20"/>
          <w:lang w:val="es-ES"/>
        </w:rPr>
      </w:pPr>
    </w:p>
    <w:p w14:paraId="1E5C1C14" w14:textId="77777777" w:rsidR="00E36243" w:rsidRPr="006B3C07" w:rsidRDefault="00E36243" w:rsidP="006B3C07">
      <w:pPr>
        <w:numPr>
          <w:ilvl w:val="12"/>
          <w:numId w:val="0"/>
        </w:numPr>
        <w:spacing w:after="0"/>
        <w:jc w:val="both"/>
        <w:rPr>
          <w:rFonts w:ascii="Arial" w:eastAsia="Arial Unicode MS" w:hAnsi="Arial" w:cs="Arial"/>
          <w:b/>
          <w:color w:val="262626" w:themeColor="text1" w:themeTint="D9"/>
          <w:sz w:val="20"/>
          <w:szCs w:val="20"/>
          <w:lang w:val="es-ES"/>
        </w:rPr>
      </w:pPr>
    </w:p>
    <w:p w14:paraId="4EADFB5D" w14:textId="77777777" w:rsidR="00D42C4A" w:rsidRPr="006B3C07" w:rsidRDefault="00346513" w:rsidP="00735391">
      <w:pPr>
        <w:numPr>
          <w:ilvl w:val="12"/>
          <w:numId w:val="0"/>
        </w:numPr>
        <w:spacing w:after="0"/>
        <w:jc w:val="center"/>
        <w:rPr>
          <w:rFonts w:ascii="Arial" w:eastAsia="Arial Unicode MS" w:hAnsi="Arial" w:cs="Arial"/>
          <w:b/>
          <w:color w:val="262626" w:themeColor="text1" w:themeTint="D9"/>
          <w:sz w:val="20"/>
          <w:szCs w:val="20"/>
          <w:lang w:val="es-ES"/>
        </w:rPr>
      </w:pPr>
      <w:r w:rsidRPr="006B3C07">
        <w:rPr>
          <w:rFonts w:ascii="Arial" w:eastAsia="Arial Unicode MS" w:hAnsi="Arial" w:cs="Arial"/>
          <w:b/>
          <w:color w:val="262626" w:themeColor="text1" w:themeTint="D9"/>
          <w:sz w:val="20"/>
          <w:szCs w:val="20"/>
          <w:lang w:val="es-ES"/>
        </w:rPr>
        <w:t>NOMBRE DEL REPRESENTANTE LEGAL</w:t>
      </w:r>
    </w:p>
    <w:p w14:paraId="0390FF4C" w14:textId="77777777" w:rsidR="00D42C4A" w:rsidRPr="006B3C07" w:rsidRDefault="00D42C4A" w:rsidP="00735391">
      <w:pPr>
        <w:numPr>
          <w:ilvl w:val="12"/>
          <w:numId w:val="0"/>
        </w:numPr>
        <w:spacing w:after="0"/>
        <w:jc w:val="center"/>
        <w:rPr>
          <w:rFonts w:ascii="Arial" w:eastAsia="Arial Unicode MS" w:hAnsi="Arial" w:cs="Arial"/>
          <w:b/>
          <w:color w:val="262626" w:themeColor="text1" w:themeTint="D9"/>
          <w:sz w:val="20"/>
          <w:szCs w:val="20"/>
          <w:lang w:val="es-ES"/>
        </w:rPr>
      </w:pPr>
      <w:r w:rsidRPr="006B3C07">
        <w:rPr>
          <w:rFonts w:ascii="Arial" w:eastAsia="Arial Unicode MS" w:hAnsi="Arial" w:cs="Arial"/>
          <w:b/>
          <w:color w:val="262626" w:themeColor="text1" w:themeTint="D9"/>
          <w:sz w:val="20"/>
          <w:szCs w:val="20"/>
          <w:lang w:val="es-ES"/>
        </w:rPr>
        <w:t>REPRESENTANTE LEGAL</w:t>
      </w:r>
    </w:p>
    <w:p w14:paraId="6C9EB849" w14:textId="77777777" w:rsidR="00D42C4A" w:rsidRPr="006B3C07" w:rsidRDefault="00346513" w:rsidP="00735391">
      <w:pPr>
        <w:numPr>
          <w:ilvl w:val="12"/>
          <w:numId w:val="0"/>
        </w:numPr>
        <w:spacing w:after="0"/>
        <w:jc w:val="center"/>
        <w:rPr>
          <w:rFonts w:ascii="Arial" w:eastAsia="Arial Unicode MS" w:hAnsi="Arial" w:cs="Arial"/>
          <w:b/>
          <w:color w:val="262626" w:themeColor="text1" w:themeTint="D9"/>
          <w:sz w:val="20"/>
          <w:szCs w:val="20"/>
          <w:lang w:val="es-ES"/>
        </w:rPr>
      </w:pPr>
      <w:r w:rsidRPr="006B3C07">
        <w:rPr>
          <w:rFonts w:ascii="Arial" w:eastAsia="Arial Unicode MS" w:hAnsi="Arial" w:cs="Arial"/>
          <w:b/>
          <w:color w:val="262626" w:themeColor="text1" w:themeTint="D9"/>
          <w:sz w:val="20"/>
          <w:szCs w:val="20"/>
          <w:lang w:val="es-ES"/>
        </w:rPr>
        <w:t>NOMBRE DEL ESTABLECIMIENTO</w:t>
      </w:r>
    </w:p>
    <w:p w14:paraId="2010B2C5" w14:textId="77777777" w:rsidR="00B15A7E" w:rsidRDefault="00D42C4A" w:rsidP="00E01B1C">
      <w:pPr>
        <w:numPr>
          <w:ilvl w:val="12"/>
          <w:numId w:val="0"/>
        </w:numPr>
        <w:spacing w:after="0"/>
        <w:jc w:val="center"/>
        <w:rPr>
          <w:rFonts w:ascii="Arial" w:eastAsia="Arial Unicode MS" w:hAnsi="Arial" w:cs="Arial"/>
          <w:b/>
          <w:color w:val="262626" w:themeColor="text1" w:themeTint="D9"/>
          <w:sz w:val="20"/>
          <w:szCs w:val="20"/>
          <w:lang w:val="es-ES"/>
        </w:rPr>
      </w:pPr>
      <w:r w:rsidRPr="006B3C07">
        <w:rPr>
          <w:rFonts w:ascii="Arial" w:eastAsia="Arial Unicode MS" w:hAnsi="Arial" w:cs="Arial"/>
          <w:b/>
          <w:color w:val="262626" w:themeColor="text1" w:themeTint="D9"/>
          <w:sz w:val="20"/>
          <w:szCs w:val="20"/>
          <w:lang w:val="es-ES"/>
        </w:rPr>
        <w:t xml:space="preserve">NIT: </w:t>
      </w:r>
      <w:r w:rsidR="00346513" w:rsidRPr="006B3C07">
        <w:rPr>
          <w:rFonts w:ascii="Arial" w:eastAsia="Arial Unicode MS" w:hAnsi="Arial" w:cs="Arial"/>
          <w:b/>
          <w:color w:val="262626" w:themeColor="text1" w:themeTint="D9"/>
          <w:sz w:val="20"/>
          <w:szCs w:val="20"/>
          <w:lang w:val="es-ES"/>
        </w:rPr>
        <w:t>XXXXXXXX</w:t>
      </w:r>
    </w:p>
    <w:p w14:paraId="5204FA4B" w14:textId="77777777" w:rsidR="006E513A" w:rsidRDefault="006E513A" w:rsidP="00E01B1C">
      <w:pPr>
        <w:numPr>
          <w:ilvl w:val="12"/>
          <w:numId w:val="0"/>
        </w:numPr>
        <w:spacing w:after="0"/>
        <w:jc w:val="center"/>
        <w:rPr>
          <w:rFonts w:ascii="Arial" w:eastAsia="Arial Unicode MS" w:hAnsi="Arial" w:cs="Arial"/>
          <w:b/>
          <w:color w:val="262626" w:themeColor="text1" w:themeTint="D9"/>
          <w:sz w:val="20"/>
          <w:szCs w:val="20"/>
          <w:lang w:val="es-ES"/>
        </w:rPr>
      </w:pPr>
      <w:bookmarkStart w:id="9" w:name="_GoBack"/>
      <w:bookmarkEnd w:id="9"/>
    </w:p>
    <w:p w14:paraId="391585C0" w14:textId="1EE9DA4D" w:rsidR="006E513A" w:rsidRPr="006E513A" w:rsidRDefault="006E513A" w:rsidP="00E01B1C">
      <w:pPr>
        <w:numPr>
          <w:ilvl w:val="12"/>
          <w:numId w:val="0"/>
        </w:numPr>
        <w:spacing w:after="0"/>
        <w:jc w:val="center"/>
        <w:rPr>
          <w:rFonts w:ascii="Arial" w:eastAsia="Arial Unicode MS" w:hAnsi="Arial" w:cs="Arial"/>
          <w:i/>
          <w:color w:val="BFBFBF" w:themeColor="background1" w:themeShade="BF"/>
          <w:sz w:val="16"/>
          <w:szCs w:val="20"/>
          <w:lang w:val="es-ES"/>
        </w:rPr>
      </w:pPr>
      <w:r w:rsidRPr="006E513A">
        <w:rPr>
          <w:rFonts w:ascii="Arial" w:eastAsia="Arial Unicode MS" w:hAnsi="Arial" w:cs="Arial"/>
          <w:i/>
          <w:color w:val="BFBFBF" w:themeColor="background1" w:themeShade="BF"/>
          <w:sz w:val="16"/>
          <w:szCs w:val="20"/>
          <w:lang w:val="es-ES"/>
        </w:rPr>
        <w:t xml:space="preserve">Imágenes tomadas de la OMS y </w:t>
      </w:r>
      <w:r w:rsidRPr="006E513A">
        <w:rPr>
          <w:i/>
          <w:color w:val="BFBFBF" w:themeColor="background1" w:themeShade="BF"/>
          <w:sz w:val="18"/>
        </w:rPr>
        <w:t xml:space="preserve">conexión </w:t>
      </w:r>
      <w:proofErr w:type="spellStart"/>
      <w:r w:rsidRPr="006E513A">
        <w:rPr>
          <w:i/>
          <w:color w:val="BFBFBF" w:themeColor="background1" w:themeShade="BF"/>
          <w:sz w:val="18"/>
        </w:rPr>
        <w:t>esan</w:t>
      </w:r>
      <w:proofErr w:type="spellEnd"/>
    </w:p>
    <w:sectPr w:rsidR="006E513A" w:rsidRPr="006E513A">
      <w:headerReference w:type="default" r:id="rId32"/>
      <w:footerReference w:type="default" r:id="rId33"/>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6F0B65" w15:done="0"/>
  <w15:commentEx w15:paraId="4F1507AB" w15:done="0"/>
  <w15:commentEx w15:paraId="74D40D20" w15:done="0"/>
  <w15:commentEx w15:paraId="060874F2" w15:done="0"/>
  <w15:commentEx w15:paraId="0D7B262F" w15:done="0"/>
  <w15:commentEx w15:paraId="48748A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B551E" w14:textId="77777777" w:rsidR="002251B0" w:rsidRDefault="002251B0" w:rsidP="00E442CF">
      <w:pPr>
        <w:spacing w:after="0" w:line="240" w:lineRule="auto"/>
      </w:pPr>
      <w:r>
        <w:separator/>
      </w:r>
    </w:p>
  </w:endnote>
  <w:endnote w:type="continuationSeparator" w:id="0">
    <w:p w14:paraId="6D7CC8C7" w14:textId="77777777" w:rsidR="002251B0" w:rsidRDefault="002251B0" w:rsidP="00E44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4A6BF" w14:textId="77777777" w:rsidR="00297FDB" w:rsidRPr="00E01B1C" w:rsidRDefault="00297FDB" w:rsidP="00E01B1C">
    <w:pPr>
      <w:pStyle w:val="Piedepgina"/>
      <w:jc w:val="center"/>
      <w:rPr>
        <w:i/>
        <w:color w:val="595959" w:themeColor="text1" w:themeTint="A6"/>
        <w:lang w:val="es-MX"/>
      </w:rPr>
    </w:pPr>
    <w:r w:rsidRPr="00E01B1C">
      <w:rPr>
        <w:i/>
        <w:color w:val="595959" w:themeColor="text1" w:themeTint="A6"/>
        <w:sz w:val="20"/>
        <w:lang w:val="es-MX"/>
      </w:rPr>
      <w:t>Modelo Producido por la Cámara de Comercio de Arauca – Resolución 000666 del 24 de abril de 2020- Este modelo se produce tipo plantilla y no constituye aprobación. Deberá leerlo y adaptarlo a su empresa</w:t>
    </w:r>
  </w:p>
  <w:p w14:paraId="19EDDDB5" w14:textId="77777777" w:rsidR="00297FDB" w:rsidRDefault="00297F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F1AF5" w14:textId="77777777" w:rsidR="002251B0" w:rsidRDefault="002251B0" w:rsidP="00E442CF">
      <w:pPr>
        <w:spacing w:after="0" w:line="240" w:lineRule="auto"/>
      </w:pPr>
      <w:r>
        <w:separator/>
      </w:r>
    </w:p>
  </w:footnote>
  <w:footnote w:type="continuationSeparator" w:id="0">
    <w:p w14:paraId="1B53A18D" w14:textId="77777777" w:rsidR="002251B0" w:rsidRDefault="002251B0" w:rsidP="00E44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6658"/>
      <w:gridCol w:w="2170"/>
    </w:tblGrid>
    <w:tr w:rsidR="0099393E" w:rsidRPr="007E12D7" w14:paraId="512F3C67" w14:textId="77777777" w:rsidTr="0099393E">
      <w:tc>
        <w:tcPr>
          <w:tcW w:w="6658" w:type="dxa"/>
        </w:tcPr>
        <w:p w14:paraId="0A628A03" w14:textId="77777777" w:rsidR="0099393E" w:rsidRPr="007E12D7" w:rsidRDefault="0099393E" w:rsidP="003D10B0">
          <w:pPr>
            <w:jc w:val="center"/>
            <w:rPr>
              <w:rFonts w:ascii="Tahoma" w:hAnsi="Tahoma" w:cs="Tahoma"/>
              <w:b/>
              <w:bCs/>
            </w:rPr>
          </w:pPr>
          <w:r w:rsidRPr="007E12D7">
            <w:rPr>
              <w:rFonts w:ascii="Tahoma" w:hAnsi="Tahoma" w:cs="Tahoma"/>
              <w:b/>
              <w:bCs/>
            </w:rPr>
            <w:t>PROTOCOLO DE BIOSEGURIDAD PARA EL SECTOR COMERCIO</w:t>
          </w:r>
        </w:p>
        <w:p w14:paraId="0155572E" w14:textId="77777777" w:rsidR="0099393E" w:rsidRPr="007E12D7" w:rsidRDefault="0099393E" w:rsidP="003D10B0">
          <w:pPr>
            <w:jc w:val="both"/>
            <w:rPr>
              <w:rFonts w:ascii="Tahoma" w:hAnsi="Tahoma" w:cs="Tahoma"/>
              <w:b/>
              <w:bCs/>
            </w:rPr>
          </w:pPr>
        </w:p>
      </w:tc>
      <w:tc>
        <w:tcPr>
          <w:tcW w:w="2170" w:type="dxa"/>
          <w:vMerge w:val="restart"/>
          <w:vAlign w:val="center"/>
        </w:tcPr>
        <w:p w14:paraId="41FE3B21" w14:textId="77777777" w:rsidR="0099393E" w:rsidRPr="007E12D7" w:rsidRDefault="0099393E" w:rsidP="0099393E">
          <w:pPr>
            <w:jc w:val="center"/>
            <w:rPr>
              <w:rFonts w:ascii="Tahoma" w:hAnsi="Tahoma" w:cs="Tahoma"/>
              <w:b/>
              <w:bCs/>
            </w:rPr>
          </w:pPr>
          <w:r w:rsidRPr="007E12D7">
            <w:rPr>
              <w:rFonts w:ascii="Tahoma" w:hAnsi="Tahoma" w:cs="Tahoma"/>
              <w:b/>
              <w:bCs/>
            </w:rPr>
            <w:t>VERSIÓN: 1</w:t>
          </w:r>
        </w:p>
      </w:tc>
    </w:tr>
    <w:tr w:rsidR="0099393E" w:rsidRPr="007E12D7" w14:paraId="6C22DF45" w14:textId="77777777" w:rsidTr="004E53BE">
      <w:trPr>
        <w:trHeight w:val="476"/>
      </w:trPr>
      <w:tc>
        <w:tcPr>
          <w:tcW w:w="6658" w:type="dxa"/>
        </w:tcPr>
        <w:p w14:paraId="13C51121" w14:textId="77777777" w:rsidR="004177D9" w:rsidRDefault="004177D9" w:rsidP="003D10B0">
          <w:pPr>
            <w:jc w:val="center"/>
            <w:rPr>
              <w:rFonts w:ascii="Tahoma" w:hAnsi="Tahoma" w:cs="Tahoma"/>
              <w:bCs/>
              <w:sz w:val="18"/>
            </w:rPr>
          </w:pPr>
          <w:r w:rsidRPr="004177D9">
            <w:rPr>
              <w:rFonts w:ascii="Tahoma" w:hAnsi="Tahoma" w:cs="Tahoma"/>
              <w:bCs/>
              <w:sz w:val="18"/>
            </w:rPr>
            <w:t>División 86 Actividades de atención de la salud humana</w:t>
          </w:r>
        </w:p>
        <w:p w14:paraId="1C2D1170" w14:textId="0A2ED324" w:rsidR="0099393E" w:rsidRPr="007E12D7" w:rsidRDefault="0099393E" w:rsidP="003D10B0">
          <w:pPr>
            <w:jc w:val="center"/>
            <w:rPr>
              <w:rFonts w:ascii="Tahoma" w:hAnsi="Tahoma" w:cs="Tahoma"/>
              <w:bCs/>
            </w:rPr>
          </w:pPr>
          <w:r>
            <w:rPr>
              <w:rFonts w:ascii="Tahoma" w:hAnsi="Tahoma" w:cs="Tahoma"/>
              <w:bCs/>
              <w:sz w:val="18"/>
            </w:rPr>
            <w:t xml:space="preserve">Consultorios Odontológicos , Servicios de Odontología </w:t>
          </w:r>
        </w:p>
      </w:tc>
      <w:tc>
        <w:tcPr>
          <w:tcW w:w="2170" w:type="dxa"/>
          <w:vMerge/>
        </w:tcPr>
        <w:p w14:paraId="0802BD3F" w14:textId="77777777" w:rsidR="0099393E" w:rsidRPr="007E12D7" w:rsidRDefault="0099393E" w:rsidP="003D10B0">
          <w:pPr>
            <w:jc w:val="both"/>
            <w:rPr>
              <w:rFonts w:ascii="Tahoma" w:hAnsi="Tahoma" w:cs="Tahoma"/>
              <w:b/>
              <w:bCs/>
            </w:rPr>
          </w:pPr>
        </w:p>
      </w:tc>
    </w:tr>
  </w:tbl>
  <w:p w14:paraId="10DC3B8D" w14:textId="77777777" w:rsidR="00E442CF" w:rsidRPr="003C6880" w:rsidRDefault="00E442CF">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9178F"/>
    <w:multiLevelType w:val="hybridMultilevel"/>
    <w:tmpl w:val="E556B6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99100D0"/>
    <w:multiLevelType w:val="hybridMultilevel"/>
    <w:tmpl w:val="915CE578"/>
    <w:lvl w:ilvl="0" w:tplc="240A000B">
      <w:start w:val="1"/>
      <w:numFmt w:val="bullet"/>
      <w:lvlText w:val=""/>
      <w:lvlJc w:val="left"/>
      <w:pPr>
        <w:ind w:left="360" w:hanging="360"/>
      </w:pPr>
      <w:rPr>
        <w:rFonts w:ascii="Wingdings" w:hAnsi="Wingdings" w:hint="default"/>
        <w:w w:val="100"/>
        <w:sz w:val="22"/>
        <w:szCs w:val="22"/>
        <w:lang w:val="es-ES" w:eastAsia="en-US" w:bidi="ar-SA"/>
      </w:rPr>
    </w:lvl>
    <w:lvl w:ilvl="1" w:tplc="346C6C7E">
      <w:numFmt w:val="bullet"/>
      <w:lvlText w:val="•"/>
      <w:lvlJc w:val="left"/>
      <w:pPr>
        <w:ind w:left="1146" w:hanging="360"/>
      </w:pPr>
      <w:rPr>
        <w:rFonts w:hint="default"/>
        <w:lang w:val="es-ES" w:eastAsia="en-US" w:bidi="ar-SA"/>
      </w:rPr>
    </w:lvl>
    <w:lvl w:ilvl="2" w:tplc="79AAF42A">
      <w:numFmt w:val="bullet"/>
      <w:lvlText w:val="•"/>
      <w:lvlJc w:val="left"/>
      <w:pPr>
        <w:ind w:left="1926" w:hanging="360"/>
      </w:pPr>
      <w:rPr>
        <w:rFonts w:hint="default"/>
        <w:lang w:val="es-ES" w:eastAsia="en-US" w:bidi="ar-SA"/>
      </w:rPr>
    </w:lvl>
    <w:lvl w:ilvl="3" w:tplc="7704666A">
      <w:numFmt w:val="bullet"/>
      <w:lvlText w:val="•"/>
      <w:lvlJc w:val="left"/>
      <w:pPr>
        <w:ind w:left="2706" w:hanging="360"/>
      </w:pPr>
      <w:rPr>
        <w:rFonts w:hint="default"/>
        <w:lang w:val="es-ES" w:eastAsia="en-US" w:bidi="ar-SA"/>
      </w:rPr>
    </w:lvl>
    <w:lvl w:ilvl="4" w:tplc="789C7CA8">
      <w:numFmt w:val="bullet"/>
      <w:lvlText w:val="•"/>
      <w:lvlJc w:val="left"/>
      <w:pPr>
        <w:ind w:left="3486" w:hanging="360"/>
      </w:pPr>
      <w:rPr>
        <w:rFonts w:hint="default"/>
        <w:lang w:val="es-ES" w:eastAsia="en-US" w:bidi="ar-SA"/>
      </w:rPr>
    </w:lvl>
    <w:lvl w:ilvl="5" w:tplc="B72A395C">
      <w:numFmt w:val="bullet"/>
      <w:lvlText w:val="•"/>
      <w:lvlJc w:val="left"/>
      <w:pPr>
        <w:ind w:left="4267" w:hanging="360"/>
      </w:pPr>
      <w:rPr>
        <w:rFonts w:hint="default"/>
        <w:lang w:val="es-ES" w:eastAsia="en-US" w:bidi="ar-SA"/>
      </w:rPr>
    </w:lvl>
    <w:lvl w:ilvl="6" w:tplc="D62E3B56">
      <w:numFmt w:val="bullet"/>
      <w:lvlText w:val="•"/>
      <w:lvlJc w:val="left"/>
      <w:pPr>
        <w:ind w:left="5047" w:hanging="360"/>
      </w:pPr>
      <w:rPr>
        <w:rFonts w:hint="default"/>
        <w:lang w:val="es-ES" w:eastAsia="en-US" w:bidi="ar-SA"/>
      </w:rPr>
    </w:lvl>
    <w:lvl w:ilvl="7" w:tplc="A99C4F3A">
      <w:numFmt w:val="bullet"/>
      <w:lvlText w:val="•"/>
      <w:lvlJc w:val="left"/>
      <w:pPr>
        <w:ind w:left="5827" w:hanging="360"/>
      </w:pPr>
      <w:rPr>
        <w:rFonts w:hint="default"/>
        <w:lang w:val="es-ES" w:eastAsia="en-US" w:bidi="ar-SA"/>
      </w:rPr>
    </w:lvl>
    <w:lvl w:ilvl="8" w:tplc="CFAC8BD2">
      <w:numFmt w:val="bullet"/>
      <w:lvlText w:val="•"/>
      <w:lvlJc w:val="left"/>
      <w:pPr>
        <w:ind w:left="6607" w:hanging="360"/>
      </w:pPr>
      <w:rPr>
        <w:rFonts w:hint="default"/>
        <w:lang w:val="es-ES" w:eastAsia="en-US" w:bidi="ar-SA"/>
      </w:rPr>
    </w:lvl>
  </w:abstractNum>
  <w:abstractNum w:abstractNumId="2">
    <w:nsid w:val="1FB804A7"/>
    <w:multiLevelType w:val="hybridMultilevel"/>
    <w:tmpl w:val="BA5AB1D4"/>
    <w:lvl w:ilvl="0" w:tplc="BB5C4298">
      <w:start w:val="1"/>
      <w:numFmt w:val="decimal"/>
      <w:lvlText w:val="%1."/>
      <w:lvlJc w:val="left"/>
      <w:pPr>
        <w:ind w:left="36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94CE2758">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9A640F"/>
    <w:multiLevelType w:val="hybridMultilevel"/>
    <w:tmpl w:val="1DA6EA8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36A93083"/>
    <w:multiLevelType w:val="hybridMultilevel"/>
    <w:tmpl w:val="13A63C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C0012AB"/>
    <w:multiLevelType w:val="hybridMultilevel"/>
    <w:tmpl w:val="CC962F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D860F9B"/>
    <w:multiLevelType w:val="hybridMultilevel"/>
    <w:tmpl w:val="5BC28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DA235A8"/>
    <w:multiLevelType w:val="hybridMultilevel"/>
    <w:tmpl w:val="4C2460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16E642D"/>
    <w:multiLevelType w:val="hybridMultilevel"/>
    <w:tmpl w:val="611A89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6C362A5"/>
    <w:multiLevelType w:val="hybridMultilevel"/>
    <w:tmpl w:val="6618122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9CD5F78"/>
    <w:multiLevelType w:val="hybridMultilevel"/>
    <w:tmpl w:val="942A98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16122E1"/>
    <w:multiLevelType w:val="hybridMultilevel"/>
    <w:tmpl w:val="81E838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0A37028"/>
    <w:multiLevelType w:val="hybridMultilevel"/>
    <w:tmpl w:val="A9B89940"/>
    <w:lvl w:ilvl="0" w:tplc="A8B23C24">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0"/>
  </w:num>
  <w:num w:numId="4">
    <w:abstractNumId w:val="7"/>
  </w:num>
  <w:num w:numId="5">
    <w:abstractNumId w:val="8"/>
  </w:num>
  <w:num w:numId="6">
    <w:abstractNumId w:val="11"/>
  </w:num>
  <w:num w:numId="7">
    <w:abstractNumId w:val="2"/>
  </w:num>
  <w:num w:numId="8">
    <w:abstractNumId w:val="1"/>
  </w:num>
  <w:num w:numId="9">
    <w:abstractNumId w:val="6"/>
  </w:num>
  <w:num w:numId="10">
    <w:abstractNumId w:val="9"/>
  </w:num>
  <w:num w:numId="11">
    <w:abstractNumId w:val="5"/>
  </w:num>
  <w:num w:numId="12">
    <w:abstractNumId w:val="0"/>
  </w:num>
  <w:num w:numId="13">
    <w:abstractNumId w:val="12"/>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Camilo Molano Ardila">
    <w15:presenceInfo w15:providerId="AD" w15:userId="S-1-5-21-914629228-2008948814-4140814617-8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CF"/>
    <w:rsid w:val="00085E25"/>
    <w:rsid w:val="0009502A"/>
    <w:rsid w:val="000960E3"/>
    <w:rsid w:val="000A7B7E"/>
    <w:rsid w:val="000C4CA0"/>
    <w:rsid w:val="001F24CB"/>
    <w:rsid w:val="001F5444"/>
    <w:rsid w:val="001F60FE"/>
    <w:rsid w:val="00221D90"/>
    <w:rsid w:val="002251B0"/>
    <w:rsid w:val="00257F63"/>
    <w:rsid w:val="00267AA5"/>
    <w:rsid w:val="0029122B"/>
    <w:rsid w:val="00297FDB"/>
    <w:rsid w:val="002C01AA"/>
    <w:rsid w:val="002C42FD"/>
    <w:rsid w:val="003257E8"/>
    <w:rsid w:val="00345BC0"/>
    <w:rsid w:val="00346513"/>
    <w:rsid w:val="0036028C"/>
    <w:rsid w:val="00367463"/>
    <w:rsid w:val="00386689"/>
    <w:rsid w:val="003C37D0"/>
    <w:rsid w:val="003C6880"/>
    <w:rsid w:val="003D10B0"/>
    <w:rsid w:val="003D35CD"/>
    <w:rsid w:val="003F6D0D"/>
    <w:rsid w:val="004177D9"/>
    <w:rsid w:val="00472B55"/>
    <w:rsid w:val="004759BE"/>
    <w:rsid w:val="004C056E"/>
    <w:rsid w:val="004E53BE"/>
    <w:rsid w:val="0053511E"/>
    <w:rsid w:val="00546BF8"/>
    <w:rsid w:val="00547AF9"/>
    <w:rsid w:val="005C7CC1"/>
    <w:rsid w:val="006045DA"/>
    <w:rsid w:val="006B3C07"/>
    <w:rsid w:val="006D4CDE"/>
    <w:rsid w:val="006E513A"/>
    <w:rsid w:val="007035C5"/>
    <w:rsid w:val="00707400"/>
    <w:rsid w:val="007107B6"/>
    <w:rsid w:val="00735391"/>
    <w:rsid w:val="0079013E"/>
    <w:rsid w:val="0079275B"/>
    <w:rsid w:val="007A6AC3"/>
    <w:rsid w:val="007C64D9"/>
    <w:rsid w:val="008274AE"/>
    <w:rsid w:val="00850FDD"/>
    <w:rsid w:val="00860D4F"/>
    <w:rsid w:val="0087213A"/>
    <w:rsid w:val="00893529"/>
    <w:rsid w:val="00982569"/>
    <w:rsid w:val="00987930"/>
    <w:rsid w:val="0099393E"/>
    <w:rsid w:val="009D77A1"/>
    <w:rsid w:val="009E285D"/>
    <w:rsid w:val="00A4104D"/>
    <w:rsid w:val="00A636DB"/>
    <w:rsid w:val="00A920BC"/>
    <w:rsid w:val="00AA33A8"/>
    <w:rsid w:val="00AB6BA4"/>
    <w:rsid w:val="00AC6F0D"/>
    <w:rsid w:val="00AE39C4"/>
    <w:rsid w:val="00AE5983"/>
    <w:rsid w:val="00AF1080"/>
    <w:rsid w:val="00B15A7E"/>
    <w:rsid w:val="00B74807"/>
    <w:rsid w:val="00C23277"/>
    <w:rsid w:val="00C909EF"/>
    <w:rsid w:val="00C954A4"/>
    <w:rsid w:val="00D42C4A"/>
    <w:rsid w:val="00D50EA4"/>
    <w:rsid w:val="00E01B1C"/>
    <w:rsid w:val="00E35332"/>
    <w:rsid w:val="00E36243"/>
    <w:rsid w:val="00E4122C"/>
    <w:rsid w:val="00E423BF"/>
    <w:rsid w:val="00E442CF"/>
    <w:rsid w:val="00E54358"/>
    <w:rsid w:val="00E54CB6"/>
    <w:rsid w:val="00E7418F"/>
    <w:rsid w:val="00E75EF1"/>
    <w:rsid w:val="00EC08DA"/>
    <w:rsid w:val="00EE79DD"/>
    <w:rsid w:val="00EF6661"/>
    <w:rsid w:val="00F025FA"/>
    <w:rsid w:val="00F34B5C"/>
    <w:rsid w:val="00F53ECF"/>
    <w:rsid w:val="00F73750"/>
    <w:rsid w:val="00F82157"/>
    <w:rsid w:val="00F975D7"/>
    <w:rsid w:val="00FA3A9A"/>
    <w:rsid w:val="00FE61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A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ECF"/>
  </w:style>
  <w:style w:type="paragraph" w:styleId="Ttulo1">
    <w:name w:val="heading 1"/>
    <w:basedOn w:val="Normal"/>
    <w:link w:val="Ttulo1Car"/>
    <w:uiPriority w:val="9"/>
    <w:qFormat/>
    <w:rsid w:val="00E442CF"/>
    <w:pPr>
      <w:widowControl w:val="0"/>
      <w:autoSpaceDE w:val="0"/>
      <w:autoSpaceDN w:val="0"/>
      <w:spacing w:before="12" w:after="0" w:line="240" w:lineRule="auto"/>
      <w:ind w:left="20"/>
      <w:outlineLvl w:val="0"/>
    </w:pPr>
    <w:rPr>
      <w:rFonts w:ascii="Arial" w:eastAsia="Arial" w:hAnsi="Arial" w:cs="Arial"/>
      <w:b/>
      <w:bCs/>
      <w:sz w:val="24"/>
      <w:szCs w:val="24"/>
      <w:lang w:val="es-ES"/>
    </w:rPr>
  </w:style>
  <w:style w:type="paragraph" w:styleId="Ttulo2">
    <w:name w:val="heading 2"/>
    <w:basedOn w:val="Normal"/>
    <w:link w:val="Ttulo2Car"/>
    <w:uiPriority w:val="9"/>
    <w:unhideWhenUsed/>
    <w:qFormat/>
    <w:rsid w:val="00E442CF"/>
    <w:pPr>
      <w:widowControl w:val="0"/>
      <w:autoSpaceDE w:val="0"/>
      <w:autoSpaceDN w:val="0"/>
      <w:spacing w:after="0" w:line="240" w:lineRule="auto"/>
      <w:ind w:left="1115"/>
      <w:jc w:val="both"/>
      <w:outlineLvl w:val="1"/>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2CF"/>
  </w:style>
  <w:style w:type="paragraph" w:styleId="Piedepgina">
    <w:name w:val="footer"/>
    <w:basedOn w:val="Normal"/>
    <w:link w:val="PiedepginaCar"/>
    <w:uiPriority w:val="99"/>
    <w:unhideWhenUsed/>
    <w:rsid w:val="00E442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2CF"/>
  </w:style>
  <w:style w:type="table" w:styleId="Tablaconcuadrcula">
    <w:name w:val="Table Grid"/>
    <w:basedOn w:val="Tablanormal"/>
    <w:uiPriority w:val="39"/>
    <w:rsid w:val="00E442CF"/>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E442CF"/>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E442CF"/>
    <w:rPr>
      <w:rFonts w:ascii="Arial" w:eastAsia="Arial" w:hAnsi="Arial" w:cs="Arial"/>
      <w:b/>
      <w:bCs/>
      <w:lang w:val="es-ES"/>
    </w:rPr>
  </w:style>
  <w:style w:type="table" w:customStyle="1" w:styleId="TableNormal">
    <w:name w:val="Table Normal"/>
    <w:uiPriority w:val="2"/>
    <w:semiHidden/>
    <w:unhideWhenUsed/>
    <w:qFormat/>
    <w:rsid w:val="00E442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442CF"/>
    <w:pPr>
      <w:widowControl w:val="0"/>
      <w:autoSpaceDE w:val="0"/>
      <w:autoSpaceDN w:val="0"/>
      <w:spacing w:after="0" w:line="240" w:lineRule="auto"/>
      <w:ind w:left="1494"/>
      <w:jc w:val="both"/>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442CF"/>
    <w:rPr>
      <w:rFonts w:ascii="Arial" w:eastAsia="Arial" w:hAnsi="Arial" w:cs="Arial"/>
      <w:lang w:val="es-ES"/>
    </w:rPr>
  </w:style>
  <w:style w:type="paragraph" w:styleId="Prrafodelista">
    <w:name w:val="List Paragraph"/>
    <w:basedOn w:val="Normal"/>
    <w:uiPriority w:val="1"/>
    <w:qFormat/>
    <w:rsid w:val="00E442CF"/>
    <w:pPr>
      <w:widowControl w:val="0"/>
      <w:autoSpaceDE w:val="0"/>
      <w:autoSpaceDN w:val="0"/>
      <w:spacing w:before="100" w:after="0" w:line="240" w:lineRule="auto"/>
      <w:ind w:left="1494" w:hanging="360"/>
      <w:jc w:val="both"/>
    </w:pPr>
    <w:rPr>
      <w:rFonts w:ascii="Arial" w:eastAsia="Arial" w:hAnsi="Arial" w:cs="Arial"/>
      <w:lang w:val="es-ES"/>
    </w:rPr>
  </w:style>
  <w:style w:type="paragraph" w:customStyle="1" w:styleId="TableParagraph">
    <w:name w:val="Table Paragraph"/>
    <w:basedOn w:val="Normal"/>
    <w:uiPriority w:val="1"/>
    <w:qFormat/>
    <w:rsid w:val="00E442CF"/>
    <w:pPr>
      <w:widowControl w:val="0"/>
      <w:autoSpaceDE w:val="0"/>
      <w:autoSpaceDN w:val="0"/>
      <w:spacing w:after="0" w:line="240" w:lineRule="auto"/>
    </w:pPr>
    <w:rPr>
      <w:rFonts w:ascii="Arial" w:eastAsia="Arial" w:hAnsi="Arial" w:cs="Arial"/>
      <w:lang w:val="es-ES"/>
    </w:rPr>
  </w:style>
  <w:style w:type="paragraph" w:styleId="TtulodeTDC">
    <w:name w:val="TOC Heading"/>
    <w:basedOn w:val="Ttulo1"/>
    <w:next w:val="Normal"/>
    <w:uiPriority w:val="39"/>
    <w:unhideWhenUsed/>
    <w:qFormat/>
    <w:rsid w:val="00E442C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TDC1">
    <w:name w:val="toc 1"/>
    <w:basedOn w:val="Normal"/>
    <w:next w:val="Normal"/>
    <w:autoRedefine/>
    <w:uiPriority w:val="39"/>
    <w:unhideWhenUsed/>
    <w:rsid w:val="00E442CF"/>
    <w:pPr>
      <w:widowControl w:val="0"/>
      <w:autoSpaceDE w:val="0"/>
      <w:autoSpaceDN w:val="0"/>
      <w:spacing w:after="100" w:line="240" w:lineRule="auto"/>
    </w:pPr>
    <w:rPr>
      <w:rFonts w:ascii="Arial" w:eastAsia="Arial" w:hAnsi="Arial" w:cs="Arial"/>
      <w:lang w:val="es-ES"/>
    </w:rPr>
  </w:style>
  <w:style w:type="paragraph" w:styleId="TDC2">
    <w:name w:val="toc 2"/>
    <w:basedOn w:val="Normal"/>
    <w:next w:val="Normal"/>
    <w:autoRedefine/>
    <w:uiPriority w:val="39"/>
    <w:unhideWhenUsed/>
    <w:rsid w:val="00E442CF"/>
    <w:pPr>
      <w:widowControl w:val="0"/>
      <w:autoSpaceDE w:val="0"/>
      <w:autoSpaceDN w:val="0"/>
      <w:spacing w:after="100" w:line="240" w:lineRule="auto"/>
      <w:ind w:left="220"/>
    </w:pPr>
    <w:rPr>
      <w:rFonts w:ascii="Arial" w:eastAsia="Arial" w:hAnsi="Arial" w:cs="Arial"/>
      <w:lang w:val="es-ES"/>
    </w:rPr>
  </w:style>
  <w:style w:type="character" w:styleId="Hipervnculo">
    <w:name w:val="Hyperlink"/>
    <w:basedOn w:val="Fuentedeprrafopredeter"/>
    <w:uiPriority w:val="99"/>
    <w:unhideWhenUsed/>
    <w:rsid w:val="00E442CF"/>
    <w:rPr>
      <w:color w:val="0563C1" w:themeColor="hyperlink"/>
      <w:u w:val="single"/>
    </w:rPr>
  </w:style>
  <w:style w:type="table" w:customStyle="1" w:styleId="Tabladecuadrcula1clara-nfasis61">
    <w:name w:val="Tabla de cuadrícula 1 clara - Énfasis 61"/>
    <w:basedOn w:val="Tablanormal"/>
    <w:uiPriority w:val="46"/>
    <w:rsid w:val="00F53EC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F53EC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F53E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FA3A9A"/>
    <w:rPr>
      <w:b/>
      <w:bCs/>
    </w:rPr>
  </w:style>
  <w:style w:type="table" w:customStyle="1" w:styleId="Tabladecuadrcula4-nfasis61">
    <w:name w:val="Tabla de cuadrícula 4 - Énfasis 61"/>
    <w:basedOn w:val="Tablanormal"/>
    <w:uiPriority w:val="49"/>
    <w:rsid w:val="003D10B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872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13A"/>
    <w:rPr>
      <w:rFonts w:ascii="Tahoma" w:hAnsi="Tahoma" w:cs="Tahoma"/>
      <w:sz w:val="16"/>
      <w:szCs w:val="16"/>
    </w:rPr>
  </w:style>
  <w:style w:type="character" w:styleId="Refdecomentario">
    <w:name w:val="annotation reference"/>
    <w:basedOn w:val="Fuentedeprrafopredeter"/>
    <w:uiPriority w:val="99"/>
    <w:semiHidden/>
    <w:unhideWhenUsed/>
    <w:rsid w:val="00546BF8"/>
    <w:rPr>
      <w:sz w:val="16"/>
      <w:szCs w:val="16"/>
    </w:rPr>
  </w:style>
  <w:style w:type="paragraph" w:styleId="Textocomentario">
    <w:name w:val="annotation text"/>
    <w:basedOn w:val="Normal"/>
    <w:link w:val="TextocomentarioCar"/>
    <w:uiPriority w:val="99"/>
    <w:semiHidden/>
    <w:unhideWhenUsed/>
    <w:rsid w:val="00546B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6BF8"/>
    <w:rPr>
      <w:sz w:val="20"/>
      <w:szCs w:val="20"/>
    </w:rPr>
  </w:style>
  <w:style w:type="paragraph" w:styleId="Asuntodelcomentario">
    <w:name w:val="annotation subject"/>
    <w:basedOn w:val="Textocomentario"/>
    <w:next w:val="Textocomentario"/>
    <w:link w:val="AsuntodelcomentarioCar"/>
    <w:uiPriority w:val="99"/>
    <w:semiHidden/>
    <w:unhideWhenUsed/>
    <w:rsid w:val="00546BF8"/>
    <w:rPr>
      <w:b/>
      <w:bCs/>
    </w:rPr>
  </w:style>
  <w:style w:type="character" w:customStyle="1" w:styleId="AsuntodelcomentarioCar">
    <w:name w:val="Asunto del comentario Car"/>
    <w:basedOn w:val="TextocomentarioCar"/>
    <w:link w:val="Asuntodelcomentario"/>
    <w:uiPriority w:val="99"/>
    <w:semiHidden/>
    <w:rsid w:val="00546B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ECF"/>
  </w:style>
  <w:style w:type="paragraph" w:styleId="Ttulo1">
    <w:name w:val="heading 1"/>
    <w:basedOn w:val="Normal"/>
    <w:link w:val="Ttulo1Car"/>
    <w:uiPriority w:val="9"/>
    <w:qFormat/>
    <w:rsid w:val="00E442CF"/>
    <w:pPr>
      <w:widowControl w:val="0"/>
      <w:autoSpaceDE w:val="0"/>
      <w:autoSpaceDN w:val="0"/>
      <w:spacing w:before="12" w:after="0" w:line="240" w:lineRule="auto"/>
      <w:ind w:left="20"/>
      <w:outlineLvl w:val="0"/>
    </w:pPr>
    <w:rPr>
      <w:rFonts w:ascii="Arial" w:eastAsia="Arial" w:hAnsi="Arial" w:cs="Arial"/>
      <w:b/>
      <w:bCs/>
      <w:sz w:val="24"/>
      <w:szCs w:val="24"/>
      <w:lang w:val="es-ES"/>
    </w:rPr>
  </w:style>
  <w:style w:type="paragraph" w:styleId="Ttulo2">
    <w:name w:val="heading 2"/>
    <w:basedOn w:val="Normal"/>
    <w:link w:val="Ttulo2Car"/>
    <w:uiPriority w:val="9"/>
    <w:unhideWhenUsed/>
    <w:qFormat/>
    <w:rsid w:val="00E442CF"/>
    <w:pPr>
      <w:widowControl w:val="0"/>
      <w:autoSpaceDE w:val="0"/>
      <w:autoSpaceDN w:val="0"/>
      <w:spacing w:after="0" w:line="240" w:lineRule="auto"/>
      <w:ind w:left="1115"/>
      <w:jc w:val="both"/>
      <w:outlineLvl w:val="1"/>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2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2CF"/>
  </w:style>
  <w:style w:type="paragraph" w:styleId="Piedepgina">
    <w:name w:val="footer"/>
    <w:basedOn w:val="Normal"/>
    <w:link w:val="PiedepginaCar"/>
    <w:uiPriority w:val="99"/>
    <w:unhideWhenUsed/>
    <w:rsid w:val="00E442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2CF"/>
  </w:style>
  <w:style w:type="table" w:styleId="Tablaconcuadrcula">
    <w:name w:val="Table Grid"/>
    <w:basedOn w:val="Tablanormal"/>
    <w:uiPriority w:val="39"/>
    <w:rsid w:val="00E442CF"/>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E442CF"/>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E442CF"/>
    <w:rPr>
      <w:rFonts w:ascii="Arial" w:eastAsia="Arial" w:hAnsi="Arial" w:cs="Arial"/>
      <w:b/>
      <w:bCs/>
      <w:lang w:val="es-ES"/>
    </w:rPr>
  </w:style>
  <w:style w:type="table" w:customStyle="1" w:styleId="TableNormal">
    <w:name w:val="Table Normal"/>
    <w:uiPriority w:val="2"/>
    <w:semiHidden/>
    <w:unhideWhenUsed/>
    <w:qFormat/>
    <w:rsid w:val="00E442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442CF"/>
    <w:pPr>
      <w:widowControl w:val="0"/>
      <w:autoSpaceDE w:val="0"/>
      <w:autoSpaceDN w:val="0"/>
      <w:spacing w:after="0" w:line="240" w:lineRule="auto"/>
      <w:ind w:left="1494"/>
      <w:jc w:val="both"/>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442CF"/>
    <w:rPr>
      <w:rFonts w:ascii="Arial" w:eastAsia="Arial" w:hAnsi="Arial" w:cs="Arial"/>
      <w:lang w:val="es-ES"/>
    </w:rPr>
  </w:style>
  <w:style w:type="paragraph" w:styleId="Prrafodelista">
    <w:name w:val="List Paragraph"/>
    <w:basedOn w:val="Normal"/>
    <w:uiPriority w:val="1"/>
    <w:qFormat/>
    <w:rsid w:val="00E442CF"/>
    <w:pPr>
      <w:widowControl w:val="0"/>
      <w:autoSpaceDE w:val="0"/>
      <w:autoSpaceDN w:val="0"/>
      <w:spacing w:before="100" w:after="0" w:line="240" w:lineRule="auto"/>
      <w:ind w:left="1494" w:hanging="360"/>
      <w:jc w:val="both"/>
    </w:pPr>
    <w:rPr>
      <w:rFonts w:ascii="Arial" w:eastAsia="Arial" w:hAnsi="Arial" w:cs="Arial"/>
      <w:lang w:val="es-ES"/>
    </w:rPr>
  </w:style>
  <w:style w:type="paragraph" w:customStyle="1" w:styleId="TableParagraph">
    <w:name w:val="Table Paragraph"/>
    <w:basedOn w:val="Normal"/>
    <w:uiPriority w:val="1"/>
    <w:qFormat/>
    <w:rsid w:val="00E442CF"/>
    <w:pPr>
      <w:widowControl w:val="0"/>
      <w:autoSpaceDE w:val="0"/>
      <w:autoSpaceDN w:val="0"/>
      <w:spacing w:after="0" w:line="240" w:lineRule="auto"/>
    </w:pPr>
    <w:rPr>
      <w:rFonts w:ascii="Arial" w:eastAsia="Arial" w:hAnsi="Arial" w:cs="Arial"/>
      <w:lang w:val="es-ES"/>
    </w:rPr>
  </w:style>
  <w:style w:type="paragraph" w:styleId="TtulodeTDC">
    <w:name w:val="TOC Heading"/>
    <w:basedOn w:val="Ttulo1"/>
    <w:next w:val="Normal"/>
    <w:uiPriority w:val="39"/>
    <w:unhideWhenUsed/>
    <w:qFormat/>
    <w:rsid w:val="00E442C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TDC1">
    <w:name w:val="toc 1"/>
    <w:basedOn w:val="Normal"/>
    <w:next w:val="Normal"/>
    <w:autoRedefine/>
    <w:uiPriority w:val="39"/>
    <w:unhideWhenUsed/>
    <w:rsid w:val="00E442CF"/>
    <w:pPr>
      <w:widowControl w:val="0"/>
      <w:autoSpaceDE w:val="0"/>
      <w:autoSpaceDN w:val="0"/>
      <w:spacing w:after="100" w:line="240" w:lineRule="auto"/>
    </w:pPr>
    <w:rPr>
      <w:rFonts w:ascii="Arial" w:eastAsia="Arial" w:hAnsi="Arial" w:cs="Arial"/>
      <w:lang w:val="es-ES"/>
    </w:rPr>
  </w:style>
  <w:style w:type="paragraph" w:styleId="TDC2">
    <w:name w:val="toc 2"/>
    <w:basedOn w:val="Normal"/>
    <w:next w:val="Normal"/>
    <w:autoRedefine/>
    <w:uiPriority w:val="39"/>
    <w:unhideWhenUsed/>
    <w:rsid w:val="00E442CF"/>
    <w:pPr>
      <w:widowControl w:val="0"/>
      <w:autoSpaceDE w:val="0"/>
      <w:autoSpaceDN w:val="0"/>
      <w:spacing w:after="100" w:line="240" w:lineRule="auto"/>
      <w:ind w:left="220"/>
    </w:pPr>
    <w:rPr>
      <w:rFonts w:ascii="Arial" w:eastAsia="Arial" w:hAnsi="Arial" w:cs="Arial"/>
      <w:lang w:val="es-ES"/>
    </w:rPr>
  </w:style>
  <w:style w:type="character" w:styleId="Hipervnculo">
    <w:name w:val="Hyperlink"/>
    <w:basedOn w:val="Fuentedeprrafopredeter"/>
    <w:uiPriority w:val="99"/>
    <w:unhideWhenUsed/>
    <w:rsid w:val="00E442CF"/>
    <w:rPr>
      <w:color w:val="0563C1" w:themeColor="hyperlink"/>
      <w:u w:val="single"/>
    </w:rPr>
  </w:style>
  <w:style w:type="table" w:customStyle="1" w:styleId="Tabladecuadrcula1clara-nfasis61">
    <w:name w:val="Tabla de cuadrícula 1 clara - Énfasis 61"/>
    <w:basedOn w:val="Tablanormal"/>
    <w:uiPriority w:val="46"/>
    <w:rsid w:val="00F53EC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F53EC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F53E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FA3A9A"/>
    <w:rPr>
      <w:b/>
      <w:bCs/>
    </w:rPr>
  </w:style>
  <w:style w:type="table" w:customStyle="1" w:styleId="Tabladecuadrcula4-nfasis61">
    <w:name w:val="Tabla de cuadrícula 4 - Énfasis 61"/>
    <w:basedOn w:val="Tablanormal"/>
    <w:uiPriority w:val="49"/>
    <w:rsid w:val="003D10B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872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13A"/>
    <w:rPr>
      <w:rFonts w:ascii="Tahoma" w:hAnsi="Tahoma" w:cs="Tahoma"/>
      <w:sz w:val="16"/>
      <w:szCs w:val="16"/>
    </w:rPr>
  </w:style>
  <w:style w:type="character" w:styleId="Refdecomentario">
    <w:name w:val="annotation reference"/>
    <w:basedOn w:val="Fuentedeprrafopredeter"/>
    <w:uiPriority w:val="99"/>
    <w:semiHidden/>
    <w:unhideWhenUsed/>
    <w:rsid w:val="00546BF8"/>
    <w:rPr>
      <w:sz w:val="16"/>
      <w:szCs w:val="16"/>
    </w:rPr>
  </w:style>
  <w:style w:type="paragraph" w:styleId="Textocomentario">
    <w:name w:val="annotation text"/>
    <w:basedOn w:val="Normal"/>
    <w:link w:val="TextocomentarioCar"/>
    <w:uiPriority w:val="99"/>
    <w:semiHidden/>
    <w:unhideWhenUsed/>
    <w:rsid w:val="00546B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6BF8"/>
    <w:rPr>
      <w:sz w:val="20"/>
      <w:szCs w:val="20"/>
    </w:rPr>
  </w:style>
  <w:style w:type="paragraph" w:styleId="Asuntodelcomentario">
    <w:name w:val="annotation subject"/>
    <w:basedOn w:val="Textocomentario"/>
    <w:next w:val="Textocomentario"/>
    <w:link w:val="AsuntodelcomentarioCar"/>
    <w:uiPriority w:val="99"/>
    <w:semiHidden/>
    <w:unhideWhenUsed/>
    <w:rsid w:val="00546BF8"/>
    <w:rPr>
      <w:b/>
      <w:bCs/>
    </w:rPr>
  </w:style>
  <w:style w:type="character" w:customStyle="1" w:styleId="AsuntodelcomentarioCar">
    <w:name w:val="Asunto del comentario Car"/>
    <w:basedOn w:val="TextocomentarioCar"/>
    <w:link w:val="Asuntodelcomentario"/>
    <w:uiPriority w:val="99"/>
    <w:semiHidden/>
    <w:rsid w:val="00546B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2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oleObject" Target="embeddings/oleObject4.bin"/><Relationship Id="rId21" Type="http://schemas.openxmlformats.org/officeDocument/2006/relationships/image" Target="media/image4.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oleObject" Target="embeddings/oleObject1.bin"/><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eader" Target="header1.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diagramLayout" Target="diagrams/layout2.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3.png"/><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oleObject" Target="embeddings/oleObject2.bin"/><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C3A156-B3C3-45EA-9C18-3956D6C058F5}"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es-CO"/>
        </a:p>
      </dgm:t>
    </dgm:pt>
    <dgm:pt modelId="{B6DA4EB4-AE6B-47E0-981C-0F110372A689}">
      <dgm:prSet phldrT="[Texto]" custT="1"/>
      <dgm:spPr/>
      <dgm:t>
        <a:bodyPr/>
        <a:lstStyle/>
        <a:p>
          <a:pPr algn="ctr"/>
          <a:r>
            <a:rPr lang="es-CO" sz="900">
              <a:solidFill>
                <a:sysClr val="windowText" lastClr="000000"/>
              </a:solidFill>
            </a:rPr>
            <a:t>Higiene de manos </a:t>
          </a:r>
        </a:p>
      </dgm:t>
    </dgm:pt>
    <dgm:pt modelId="{1B822B17-8284-44EB-8DC8-284B7D04DB11}" type="parTrans" cxnId="{22B158C8-08B9-4DEB-9797-599693BDD6F1}">
      <dgm:prSet/>
      <dgm:spPr/>
      <dgm:t>
        <a:bodyPr/>
        <a:lstStyle/>
        <a:p>
          <a:endParaRPr lang="es-CO"/>
        </a:p>
      </dgm:t>
    </dgm:pt>
    <dgm:pt modelId="{BBD4EEA2-1D28-4F62-8D95-06715F21D80B}" type="sibTrans" cxnId="{22B158C8-08B9-4DEB-9797-599693BDD6F1}">
      <dgm:prSet/>
      <dgm:spPr/>
      <dgm:t>
        <a:bodyPr/>
        <a:lstStyle/>
        <a:p>
          <a:endParaRPr lang="es-CO"/>
        </a:p>
      </dgm:t>
    </dgm:pt>
    <dgm:pt modelId="{AD380237-5C7F-4E00-8ACD-3B93109E986A}">
      <dgm:prSet phldrT="[Texto]" custT="1"/>
      <dgm:spPr/>
      <dgm:t>
        <a:bodyPr/>
        <a:lstStyle/>
        <a:p>
          <a:r>
            <a:rPr lang="es-CO" sz="900">
              <a:solidFill>
                <a:sysClr val="windowText" lastClr="000000"/>
              </a:solidFill>
            </a:rPr>
            <a:t>Guantes</a:t>
          </a:r>
        </a:p>
      </dgm:t>
    </dgm:pt>
    <dgm:pt modelId="{DF49D5C7-A3FD-41A2-895D-EDB9FB6FD320}" type="parTrans" cxnId="{63A6E110-0592-4832-9D54-ABCC31363BBE}">
      <dgm:prSet/>
      <dgm:spPr/>
      <dgm:t>
        <a:bodyPr/>
        <a:lstStyle/>
        <a:p>
          <a:endParaRPr lang="es-CO"/>
        </a:p>
      </dgm:t>
    </dgm:pt>
    <dgm:pt modelId="{3C8B01E7-939A-40F0-A454-E11DC4554736}" type="sibTrans" cxnId="{63A6E110-0592-4832-9D54-ABCC31363BBE}">
      <dgm:prSet/>
      <dgm:spPr/>
      <dgm:t>
        <a:bodyPr/>
        <a:lstStyle/>
        <a:p>
          <a:endParaRPr lang="es-CO"/>
        </a:p>
      </dgm:t>
    </dgm:pt>
    <dgm:pt modelId="{453F9468-2FB9-4276-83E8-153F8780ABF5}">
      <dgm:prSet phldrT="[Texto]" custT="1"/>
      <dgm:spPr/>
      <dgm:t>
        <a:bodyPr/>
        <a:lstStyle/>
        <a:p>
          <a:r>
            <a:rPr lang="es-CO" sz="900">
              <a:solidFill>
                <a:sysClr val="windowText" lastClr="000000"/>
              </a:solidFill>
            </a:rPr>
            <a:t>Bata</a:t>
          </a:r>
        </a:p>
      </dgm:t>
    </dgm:pt>
    <dgm:pt modelId="{C2813C3C-EF77-466A-A113-77441668EE81}" type="parTrans" cxnId="{76E0BA55-C898-4809-8BEF-8934AF9EEDBC}">
      <dgm:prSet/>
      <dgm:spPr/>
      <dgm:t>
        <a:bodyPr/>
        <a:lstStyle/>
        <a:p>
          <a:endParaRPr lang="es-CO"/>
        </a:p>
      </dgm:t>
    </dgm:pt>
    <dgm:pt modelId="{A52EF9BC-7F6D-499C-A898-0B239DDE3D8C}" type="sibTrans" cxnId="{76E0BA55-C898-4809-8BEF-8934AF9EEDBC}">
      <dgm:prSet/>
      <dgm:spPr/>
      <dgm:t>
        <a:bodyPr/>
        <a:lstStyle/>
        <a:p>
          <a:endParaRPr lang="es-CO"/>
        </a:p>
      </dgm:t>
    </dgm:pt>
    <dgm:pt modelId="{82AC0ACF-1B96-44BC-B98C-2C61F5077DBF}">
      <dgm:prSet phldrT="[Texto]" custT="1"/>
      <dgm:spPr/>
      <dgm:t>
        <a:bodyPr/>
        <a:lstStyle/>
        <a:p>
          <a:r>
            <a:rPr lang="es-CO" sz="900">
              <a:solidFill>
                <a:sysClr val="windowText" lastClr="000000"/>
              </a:solidFill>
            </a:rPr>
            <a:t>Mascarilla </a:t>
          </a:r>
        </a:p>
      </dgm:t>
    </dgm:pt>
    <dgm:pt modelId="{C1C2D040-661B-4D51-B8FA-30C6DB1D24B6}" type="parTrans" cxnId="{34136EE6-4833-439A-A020-EA8B04C7C34D}">
      <dgm:prSet/>
      <dgm:spPr/>
      <dgm:t>
        <a:bodyPr/>
        <a:lstStyle/>
        <a:p>
          <a:endParaRPr lang="es-CO"/>
        </a:p>
      </dgm:t>
    </dgm:pt>
    <dgm:pt modelId="{861D9136-BB0E-495F-AC27-95C3FEEC035C}" type="sibTrans" cxnId="{34136EE6-4833-439A-A020-EA8B04C7C34D}">
      <dgm:prSet/>
      <dgm:spPr/>
      <dgm:t>
        <a:bodyPr/>
        <a:lstStyle/>
        <a:p>
          <a:endParaRPr lang="es-CO"/>
        </a:p>
      </dgm:t>
    </dgm:pt>
    <dgm:pt modelId="{226C6F29-F148-4D15-9FA4-62A7D3A033DC}">
      <dgm:prSet phldrT="[Texto]" custT="1"/>
      <dgm:spPr/>
      <dgm:t>
        <a:bodyPr/>
        <a:lstStyle/>
        <a:p>
          <a:r>
            <a:rPr lang="es-CO" sz="900">
              <a:solidFill>
                <a:sysClr val="windowText" lastClr="000000"/>
              </a:solidFill>
            </a:rPr>
            <a:t>Gorro </a:t>
          </a:r>
        </a:p>
      </dgm:t>
    </dgm:pt>
    <dgm:pt modelId="{C669591C-E81E-4CB6-B251-C875752240BF}" type="parTrans" cxnId="{EA53F924-F79D-4ABD-A8F7-3DDACC0FD0DF}">
      <dgm:prSet/>
      <dgm:spPr/>
      <dgm:t>
        <a:bodyPr/>
        <a:lstStyle/>
        <a:p>
          <a:endParaRPr lang="es-CO"/>
        </a:p>
      </dgm:t>
    </dgm:pt>
    <dgm:pt modelId="{3FC14E66-AB31-4639-8BC9-11E2EBE9F2C6}" type="sibTrans" cxnId="{EA53F924-F79D-4ABD-A8F7-3DDACC0FD0DF}">
      <dgm:prSet/>
      <dgm:spPr/>
      <dgm:t>
        <a:bodyPr/>
        <a:lstStyle/>
        <a:p>
          <a:endParaRPr lang="es-CO"/>
        </a:p>
      </dgm:t>
    </dgm:pt>
    <dgm:pt modelId="{8DBC15FA-E86B-4D5E-8BD1-0DFED13D5701}">
      <dgm:prSet phldrT="[Texto]" custT="1"/>
      <dgm:spPr/>
      <dgm:t>
        <a:bodyPr/>
        <a:lstStyle/>
        <a:p>
          <a:r>
            <a:rPr lang="es-CO" sz="900">
              <a:solidFill>
                <a:sysClr val="windowText" lastClr="000000"/>
              </a:solidFill>
            </a:rPr>
            <a:t>Visor</a:t>
          </a:r>
        </a:p>
      </dgm:t>
    </dgm:pt>
    <dgm:pt modelId="{61634F21-EB22-4380-8BEC-CBA38953940C}" type="parTrans" cxnId="{6F54D0D3-7356-4AC6-B7E0-74D8AAF40D2B}">
      <dgm:prSet/>
      <dgm:spPr/>
      <dgm:t>
        <a:bodyPr/>
        <a:lstStyle/>
        <a:p>
          <a:endParaRPr lang="es-CO"/>
        </a:p>
      </dgm:t>
    </dgm:pt>
    <dgm:pt modelId="{26B7514C-B3DA-4A9A-9628-3B094AAD82EA}" type="sibTrans" cxnId="{6F54D0D3-7356-4AC6-B7E0-74D8AAF40D2B}">
      <dgm:prSet/>
      <dgm:spPr/>
      <dgm:t>
        <a:bodyPr/>
        <a:lstStyle/>
        <a:p>
          <a:endParaRPr lang="es-CO"/>
        </a:p>
      </dgm:t>
    </dgm:pt>
    <dgm:pt modelId="{E891FA4A-0952-4C48-997A-4F09D7C4F56E}">
      <dgm:prSet phldrT="[Texto]"/>
      <dgm:spPr/>
      <dgm:t>
        <a:bodyPr/>
        <a:lstStyle/>
        <a:p>
          <a:r>
            <a:rPr lang="es-CO">
              <a:solidFill>
                <a:sysClr val="windowText" lastClr="000000"/>
              </a:solidFill>
            </a:rPr>
            <a:t>Polainas</a:t>
          </a:r>
        </a:p>
      </dgm:t>
    </dgm:pt>
    <dgm:pt modelId="{9E44E5EE-40B5-4DFB-BF41-DFCA4048510F}" type="parTrans" cxnId="{8ADF9321-ACF6-45F6-BC8C-098AA2729420}">
      <dgm:prSet/>
      <dgm:spPr/>
      <dgm:t>
        <a:bodyPr/>
        <a:lstStyle/>
        <a:p>
          <a:endParaRPr lang="es-CO"/>
        </a:p>
      </dgm:t>
    </dgm:pt>
    <dgm:pt modelId="{6ADFAECC-7D92-4B02-A4FB-4854A7B8843C}" type="sibTrans" cxnId="{8ADF9321-ACF6-45F6-BC8C-098AA2729420}">
      <dgm:prSet/>
      <dgm:spPr/>
      <dgm:t>
        <a:bodyPr/>
        <a:lstStyle/>
        <a:p>
          <a:endParaRPr lang="es-CO"/>
        </a:p>
      </dgm:t>
    </dgm:pt>
    <dgm:pt modelId="{7196D356-ED82-4D8F-BE86-E6EBC56680E2}" type="pres">
      <dgm:prSet presAssocID="{73C3A156-B3C3-45EA-9C18-3956D6C058F5}" presName="rootnode" presStyleCnt="0">
        <dgm:presLayoutVars>
          <dgm:chMax/>
          <dgm:chPref/>
          <dgm:dir/>
          <dgm:animLvl val="lvl"/>
        </dgm:presLayoutVars>
      </dgm:prSet>
      <dgm:spPr/>
      <dgm:t>
        <a:bodyPr/>
        <a:lstStyle/>
        <a:p>
          <a:endParaRPr lang="es-CO"/>
        </a:p>
      </dgm:t>
    </dgm:pt>
    <dgm:pt modelId="{63855A60-6B98-44D3-B299-A5BEA0121013}" type="pres">
      <dgm:prSet presAssocID="{B6DA4EB4-AE6B-47E0-981C-0F110372A689}" presName="composite" presStyleCnt="0"/>
      <dgm:spPr/>
    </dgm:pt>
    <dgm:pt modelId="{DC6B0FA3-999F-4D2E-8302-01955CA9B6A3}" type="pres">
      <dgm:prSet presAssocID="{B6DA4EB4-AE6B-47E0-981C-0F110372A689}" presName="bentUpArrow1" presStyleLbl="alignImgPlace1" presStyleIdx="0" presStyleCnt="6"/>
      <dgm:spPr/>
    </dgm:pt>
    <dgm:pt modelId="{60201B00-B497-449B-9457-7A735F7BDDB0}" type="pres">
      <dgm:prSet presAssocID="{B6DA4EB4-AE6B-47E0-981C-0F110372A689}" presName="ParentText" presStyleLbl="node1" presStyleIdx="0" presStyleCnt="7" custScaleX="179856">
        <dgm:presLayoutVars>
          <dgm:chMax val="1"/>
          <dgm:chPref val="1"/>
          <dgm:bulletEnabled val="1"/>
        </dgm:presLayoutVars>
      </dgm:prSet>
      <dgm:spPr/>
      <dgm:t>
        <a:bodyPr/>
        <a:lstStyle/>
        <a:p>
          <a:endParaRPr lang="es-CO"/>
        </a:p>
      </dgm:t>
    </dgm:pt>
    <dgm:pt modelId="{00A6F99E-4FA5-4512-AA6E-BFB6EDA48B91}" type="pres">
      <dgm:prSet presAssocID="{B6DA4EB4-AE6B-47E0-981C-0F110372A689}" presName="ChildText" presStyleLbl="revTx" presStyleIdx="0" presStyleCnt="6">
        <dgm:presLayoutVars>
          <dgm:chMax val="0"/>
          <dgm:chPref val="0"/>
          <dgm:bulletEnabled val="1"/>
        </dgm:presLayoutVars>
      </dgm:prSet>
      <dgm:spPr/>
      <dgm:t>
        <a:bodyPr/>
        <a:lstStyle/>
        <a:p>
          <a:endParaRPr lang="es-CO"/>
        </a:p>
      </dgm:t>
    </dgm:pt>
    <dgm:pt modelId="{720A3E3D-6F7C-495B-BBAA-BFF4A96D5766}" type="pres">
      <dgm:prSet presAssocID="{BBD4EEA2-1D28-4F62-8D95-06715F21D80B}" presName="sibTrans" presStyleCnt="0"/>
      <dgm:spPr/>
    </dgm:pt>
    <dgm:pt modelId="{39D08D4A-0C32-44E0-956B-1ED6E061F2A1}" type="pres">
      <dgm:prSet presAssocID="{AD380237-5C7F-4E00-8ACD-3B93109E986A}" presName="composite" presStyleCnt="0"/>
      <dgm:spPr/>
    </dgm:pt>
    <dgm:pt modelId="{121C4CAB-29C5-4C75-888B-B6EE6E443C7E}" type="pres">
      <dgm:prSet presAssocID="{AD380237-5C7F-4E00-8ACD-3B93109E986A}" presName="bentUpArrow1" presStyleLbl="alignImgPlace1" presStyleIdx="1" presStyleCnt="6"/>
      <dgm:spPr/>
    </dgm:pt>
    <dgm:pt modelId="{078FB8E3-6EA2-49CE-9183-F6674DAC9526}" type="pres">
      <dgm:prSet presAssocID="{AD380237-5C7F-4E00-8ACD-3B93109E986A}" presName="ParentText" presStyleLbl="node1" presStyleIdx="1" presStyleCnt="7" custScaleX="164532">
        <dgm:presLayoutVars>
          <dgm:chMax val="1"/>
          <dgm:chPref val="1"/>
          <dgm:bulletEnabled val="1"/>
        </dgm:presLayoutVars>
      </dgm:prSet>
      <dgm:spPr/>
      <dgm:t>
        <a:bodyPr/>
        <a:lstStyle/>
        <a:p>
          <a:endParaRPr lang="es-CO"/>
        </a:p>
      </dgm:t>
    </dgm:pt>
    <dgm:pt modelId="{506D676A-0EAF-43B9-84D6-FCD4B49EA24B}" type="pres">
      <dgm:prSet presAssocID="{AD380237-5C7F-4E00-8ACD-3B93109E986A}" presName="ChildText" presStyleLbl="revTx" presStyleIdx="1" presStyleCnt="6">
        <dgm:presLayoutVars>
          <dgm:chMax val="0"/>
          <dgm:chPref val="0"/>
          <dgm:bulletEnabled val="1"/>
        </dgm:presLayoutVars>
      </dgm:prSet>
      <dgm:spPr/>
      <dgm:t>
        <a:bodyPr/>
        <a:lstStyle/>
        <a:p>
          <a:endParaRPr lang="es-CO"/>
        </a:p>
      </dgm:t>
    </dgm:pt>
    <dgm:pt modelId="{A5D50888-A7AE-4FAA-AF6F-96EE95C34017}" type="pres">
      <dgm:prSet presAssocID="{3C8B01E7-939A-40F0-A454-E11DC4554736}" presName="sibTrans" presStyleCnt="0"/>
      <dgm:spPr/>
    </dgm:pt>
    <dgm:pt modelId="{E9ED3774-0FF1-4332-92E4-C9C9FEA1B812}" type="pres">
      <dgm:prSet presAssocID="{453F9468-2FB9-4276-83E8-153F8780ABF5}" presName="composite" presStyleCnt="0"/>
      <dgm:spPr/>
    </dgm:pt>
    <dgm:pt modelId="{ED903880-355E-424D-A190-EA56E48926EF}" type="pres">
      <dgm:prSet presAssocID="{453F9468-2FB9-4276-83E8-153F8780ABF5}" presName="bentUpArrow1" presStyleLbl="alignImgPlace1" presStyleIdx="2" presStyleCnt="6"/>
      <dgm:spPr/>
    </dgm:pt>
    <dgm:pt modelId="{D10EBE00-3F23-4778-BD33-D5C846AC4853}" type="pres">
      <dgm:prSet presAssocID="{453F9468-2FB9-4276-83E8-153F8780ABF5}" presName="ParentText" presStyleLbl="node1" presStyleIdx="2" presStyleCnt="7" custScaleX="178652">
        <dgm:presLayoutVars>
          <dgm:chMax val="1"/>
          <dgm:chPref val="1"/>
          <dgm:bulletEnabled val="1"/>
        </dgm:presLayoutVars>
      </dgm:prSet>
      <dgm:spPr/>
      <dgm:t>
        <a:bodyPr/>
        <a:lstStyle/>
        <a:p>
          <a:endParaRPr lang="es-CO"/>
        </a:p>
      </dgm:t>
    </dgm:pt>
    <dgm:pt modelId="{AC652681-A073-4960-90B0-33B0D9952458}" type="pres">
      <dgm:prSet presAssocID="{453F9468-2FB9-4276-83E8-153F8780ABF5}" presName="ChildText" presStyleLbl="revTx" presStyleIdx="2" presStyleCnt="6">
        <dgm:presLayoutVars>
          <dgm:chMax val="0"/>
          <dgm:chPref val="0"/>
          <dgm:bulletEnabled val="1"/>
        </dgm:presLayoutVars>
      </dgm:prSet>
      <dgm:spPr/>
      <dgm:t>
        <a:bodyPr/>
        <a:lstStyle/>
        <a:p>
          <a:endParaRPr lang="es-CO"/>
        </a:p>
      </dgm:t>
    </dgm:pt>
    <dgm:pt modelId="{3132B601-6EE7-4D26-A6CA-09911752769E}" type="pres">
      <dgm:prSet presAssocID="{A52EF9BC-7F6D-499C-A898-0B239DDE3D8C}" presName="sibTrans" presStyleCnt="0"/>
      <dgm:spPr/>
    </dgm:pt>
    <dgm:pt modelId="{D179613F-6667-4A07-BEA4-E02CC246EAAB}" type="pres">
      <dgm:prSet presAssocID="{82AC0ACF-1B96-44BC-B98C-2C61F5077DBF}" presName="composite" presStyleCnt="0"/>
      <dgm:spPr/>
    </dgm:pt>
    <dgm:pt modelId="{70C7FA0E-AA66-4FB0-A598-56BDF7D22CEF}" type="pres">
      <dgm:prSet presAssocID="{82AC0ACF-1B96-44BC-B98C-2C61F5077DBF}" presName="bentUpArrow1" presStyleLbl="alignImgPlace1" presStyleIdx="3" presStyleCnt="6"/>
      <dgm:spPr/>
    </dgm:pt>
    <dgm:pt modelId="{BB833319-0E12-49F7-B2E9-E3ED60173675}" type="pres">
      <dgm:prSet presAssocID="{82AC0ACF-1B96-44BC-B98C-2C61F5077DBF}" presName="ParentText" presStyleLbl="node1" presStyleIdx="3" presStyleCnt="7" custScaleX="160057">
        <dgm:presLayoutVars>
          <dgm:chMax val="1"/>
          <dgm:chPref val="1"/>
          <dgm:bulletEnabled val="1"/>
        </dgm:presLayoutVars>
      </dgm:prSet>
      <dgm:spPr/>
      <dgm:t>
        <a:bodyPr/>
        <a:lstStyle/>
        <a:p>
          <a:endParaRPr lang="es-CO"/>
        </a:p>
      </dgm:t>
    </dgm:pt>
    <dgm:pt modelId="{64B5DC9E-2C9D-446E-8211-A6CEF4797526}" type="pres">
      <dgm:prSet presAssocID="{82AC0ACF-1B96-44BC-B98C-2C61F5077DBF}" presName="ChildText" presStyleLbl="revTx" presStyleIdx="3" presStyleCnt="6">
        <dgm:presLayoutVars>
          <dgm:chMax val="0"/>
          <dgm:chPref val="0"/>
          <dgm:bulletEnabled val="1"/>
        </dgm:presLayoutVars>
      </dgm:prSet>
      <dgm:spPr/>
    </dgm:pt>
    <dgm:pt modelId="{ECEC8FB5-5EBD-4AA1-B46B-E6B4B577C68C}" type="pres">
      <dgm:prSet presAssocID="{861D9136-BB0E-495F-AC27-95C3FEEC035C}" presName="sibTrans" presStyleCnt="0"/>
      <dgm:spPr/>
    </dgm:pt>
    <dgm:pt modelId="{FEE2DCA0-29D8-4EDC-A972-2266918AA73A}" type="pres">
      <dgm:prSet presAssocID="{226C6F29-F148-4D15-9FA4-62A7D3A033DC}" presName="composite" presStyleCnt="0"/>
      <dgm:spPr/>
    </dgm:pt>
    <dgm:pt modelId="{E383DF44-C3C6-4AAF-A230-3CEFD99D9B65}" type="pres">
      <dgm:prSet presAssocID="{226C6F29-F148-4D15-9FA4-62A7D3A033DC}" presName="bentUpArrow1" presStyleLbl="alignImgPlace1" presStyleIdx="4" presStyleCnt="6"/>
      <dgm:spPr/>
    </dgm:pt>
    <dgm:pt modelId="{254A224B-E77B-451F-9818-72D334BEB682}" type="pres">
      <dgm:prSet presAssocID="{226C6F29-F148-4D15-9FA4-62A7D3A033DC}" presName="ParentText" presStyleLbl="node1" presStyleIdx="4" presStyleCnt="7" custScaleX="164363">
        <dgm:presLayoutVars>
          <dgm:chMax val="1"/>
          <dgm:chPref val="1"/>
          <dgm:bulletEnabled val="1"/>
        </dgm:presLayoutVars>
      </dgm:prSet>
      <dgm:spPr/>
      <dgm:t>
        <a:bodyPr/>
        <a:lstStyle/>
        <a:p>
          <a:endParaRPr lang="es-CO"/>
        </a:p>
      </dgm:t>
    </dgm:pt>
    <dgm:pt modelId="{5418EF39-AF93-4918-9785-754C2D685554}" type="pres">
      <dgm:prSet presAssocID="{226C6F29-F148-4D15-9FA4-62A7D3A033DC}" presName="ChildText" presStyleLbl="revTx" presStyleIdx="4" presStyleCnt="6">
        <dgm:presLayoutVars>
          <dgm:chMax val="0"/>
          <dgm:chPref val="0"/>
          <dgm:bulletEnabled val="1"/>
        </dgm:presLayoutVars>
      </dgm:prSet>
      <dgm:spPr/>
    </dgm:pt>
    <dgm:pt modelId="{B2E2D848-AB05-4BE2-9D29-614159E99E4B}" type="pres">
      <dgm:prSet presAssocID="{3FC14E66-AB31-4639-8BC9-11E2EBE9F2C6}" presName="sibTrans" presStyleCnt="0"/>
      <dgm:spPr/>
    </dgm:pt>
    <dgm:pt modelId="{20E5AFF2-869A-4158-9320-0012C0F0206D}" type="pres">
      <dgm:prSet presAssocID="{8DBC15FA-E86B-4D5E-8BD1-0DFED13D5701}" presName="composite" presStyleCnt="0"/>
      <dgm:spPr/>
    </dgm:pt>
    <dgm:pt modelId="{DD4C43E0-32B5-45EB-B8F5-5CD75C4AC59C}" type="pres">
      <dgm:prSet presAssocID="{8DBC15FA-E86B-4D5E-8BD1-0DFED13D5701}" presName="bentUpArrow1" presStyleLbl="alignImgPlace1" presStyleIdx="5" presStyleCnt="6"/>
      <dgm:spPr/>
    </dgm:pt>
    <dgm:pt modelId="{4E046700-522A-4A80-A368-6A189EDC200E}" type="pres">
      <dgm:prSet presAssocID="{8DBC15FA-E86B-4D5E-8BD1-0DFED13D5701}" presName="ParentText" presStyleLbl="node1" presStyleIdx="5" presStyleCnt="7" custScaleX="152566">
        <dgm:presLayoutVars>
          <dgm:chMax val="1"/>
          <dgm:chPref val="1"/>
          <dgm:bulletEnabled val="1"/>
        </dgm:presLayoutVars>
      </dgm:prSet>
      <dgm:spPr/>
      <dgm:t>
        <a:bodyPr/>
        <a:lstStyle/>
        <a:p>
          <a:endParaRPr lang="es-CO"/>
        </a:p>
      </dgm:t>
    </dgm:pt>
    <dgm:pt modelId="{01241205-F9BE-4FB8-AF0C-39C968E32650}" type="pres">
      <dgm:prSet presAssocID="{8DBC15FA-E86B-4D5E-8BD1-0DFED13D5701}" presName="ChildText" presStyleLbl="revTx" presStyleIdx="5" presStyleCnt="6">
        <dgm:presLayoutVars>
          <dgm:chMax val="0"/>
          <dgm:chPref val="0"/>
          <dgm:bulletEnabled val="1"/>
        </dgm:presLayoutVars>
      </dgm:prSet>
      <dgm:spPr/>
    </dgm:pt>
    <dgm:pt modelId="{77F215DC-2CAA-4C65-939F-B699ABC96EB1}" type="pres">
      <dgm:prSet presAssocID="{26B7514C-B3DA-4A9A-9628-3B094AAD82EA}" presName="sibTrans" presStyleCnt="0"/>
      <dgm:spPr/>
    </dgm:pt>
    <dgm:pt modelId="{E382C474-9561-4D54-B48E-C771FA687273}" type="pres">
      <dgm:prSet presAssocID="{E891FA4A-0952-4C48-997A-4F09D7C4F56E}" presName="composite" presStyleCnt="0"/>
      <dgm:spPr/>
    </dgm:pt>
    <dgm:pt modelId="{A6B6B88D-05C5-4A56-9902-62382B97847B}" type="pres">
      <dgm:prSet presAssocID="{E891FA4A-0952-4C48-997A-4F09D7C4F56E}" presName="ParentText" presStyleLbl="node1" presStyleIdx="6" presStyleCnt="7">
        <dgm:presLayoutVars>
          <dgm:chMax val="1"/>
          <dgm:chPref val="1"/>
          <dgm:bulletEnabled val="1"/>
        </dgm:presLayoutVars>
      </dgm:prSet>
      <dgm:spPr/>
      <dgm:t>
        <a:bodyPr/>
        <a:lstStyle/>
        <a:p>
          <a:endParaRPr lang="es-CO"/>
        </a:p>
      </dgm:t>
    </dgm:pt>
  </dgm:ptLst>
  <dgm:cxnLst>
    <dgm:cxn modelId="{43F0B584-9030-4FAE-9432-624105E48A81}" type="presOf" srcId="{AD380237-5C7F-4E00-8ACD-3B93109E986A}" destId="{078FB8E3-6EA2-49CE-9183-F6674DAC9526}" srcOrd="0" destOrd="0" presId="urn:microsoft.com/office/officeart/2005/8/layout/StepDownProcess"/>
    <dgm:cxn modelId="{E7C5C79B-CBE3-4007-AF9C-BA3C002AAE59}" type="presOf" srcId="{73C3A156-B3C3-45EA-9C18-3956D6C058F5}" destId="{7196D356-ED82-4D8F-BE86-E6EBC56680E2}" srcOrd="0" destOrd="0" presId="urn:microsoft.com/office/officeart/2005/8/layout/StepDownProcess"/>
    <dgm:cxn modelId="{2D117517-1E58-45AC-84FB-DB1E3AF05A7B}" type="presOf" srcId="{82AC0ACF-1B96-44BC-B98C-2C61F5077DBF}" destId="{BB833319-0E12-49F7-B2E9-E3ED60173675}" srcOrd="0" destOrd="0" presId="urn:microsoft.com/office/officeart/2005/8/layout/StepDownProcess"/>
    <dgm:cxn modelId="{EA53F924-F79D-4ABD-A8F7-3DDACC0FD0DF}" srcId="{73C3A156-B3C3-45EA-9C18-3956D6C058F5}" destId="{226C6F29-F148-4D15-9FA4-62A7D3A033DC}" srcOrd="4" destOrd="0" parTransId="{C669591C-E81E-4CB6-B251-C875752240BF}" sibTransId="{3FC14E66-AB31-4639-8BC9-11E2EBE9F2C6}"/>
    <dgm:cxn modelId="{A29ABD43-1423-4480-9F62-5CD79018B5AD}" type="presOf" srcId="{B6DA4EB4-AE6B-47E0-981C-0F110372A689}" destId="{60201B00-B497-449B-9457-7A735F7BDDB0}" srcOrd="0" destOrd="0" presId="urn:microsoft.com/office/officeart/2005/8/layout/StepDownProcess"/>
    <dgm:cxn modelId="{63A6E110-0592-4832-9D54-ABCC31363BBE}" srcId="{73C3A156-B3C3-45EA-9C18-3956D6C058F5}" destId="{AD380237-5C7F-4E00-8ACD-3B93109E986A}" srcOrd="1" destOrd="0" parTransId="{DF49D5C7-A3FD-41A2-895D-EDB9FB6FD320}" sibTransId="{3C8B01E7-939A-40F0-A454-E11DC4554736}"/>
    <dgm:cxn modelId="{8ADF9321-ACF6-45F6-BC8C-098AA2729420}" srcId="{73C3A156-B3C3-45EA-9C18-3956D6C058F5}" destId="{E891FA4A-0952-4C48-997A-4F09D7C4F56E}" srcOrd="6" destOrd="0" parTransId="{9E44E5EE-40B5-4DFB-BF41-DFCA4048510F}" sibTransId="{6ADFAECC-7D92-4B02-A4FB-4854A7B8843C}"/>
    <dgm:cxn modelId="{76E0BA55-C898-4809-8BEF-8934AF9EEDBC}" srcId="{73C3A156-B3C3-45EA-9C18-3956D6C058F5}" destId="{453F9468-2FB9-4276-83E8-153F8780ABF5}" srcOrd="2" destOrd="0" parTransId="{C2813C3C-EF77-466A-A113-77441668EE81}" sibTransId="{A52EF9BC-7F6D-499C-A898-0B239DDE3D8C}"/>
    <dgm:cxn modelId="{22B158C8-08B9-4DEB-9797-599693BDD6F1}" srcId="{73C3A156-B3C3-45EA-9C18-3956D6C058F5}" destId="{B6DA4EB4-AE6B-47E0-981C-0F110372A689}" srcOrd="0" destOrd="0" parTransId="{1B822B17-8284-44EB-8DC8-284B7D04DB11}" sibTransId="{BBD4EEA2-1D28-4F62-8D95-06715F21D80B}"/>
    <dgm:cxn modelId="{71D9C98F-CC2E-4C0F-B52C-ABC54ACA6ACD}" type="presOf" srcId="{226C6F29-F148-4D15-9FA4-62A7D3A033DC}" destId="{254A224B-E77B-451F-9818-72D334BEB682}" srcOrd="0" destOrd="0" presId="urn:microsoft.com/office/officeart/2005/8/layout/StepDownProcess"/>
    <dgm:cxn modelId="{BAFAFFEE-9FCB-419E-A3CD-9930074A95DF}" type="presOf" srcId="{8DBC15FA-E86B-4D5E-8BD1-0DFED13D5701}" destId="{4E046700-522A-4A80-A368-6A189EDC200E}" srcOrd="0" destOrd="0" presId="urn:microsoft.com/office/officeart/2005/8/layout/StepDownProcess"/>
    <dgm:cxn modelId="{6F54D0D3-7356-4AC6-B7E0-74D8AAF40D2B}" srcId="{73C3A156-B3C3-45EA-9C18-3956D6C058F5}" destId="{8DBC15FA-E86B-4D5E-8BD1-0DFED13D5701}" srcOrd="5" destOrd="0" parTransId="{61634F21-EB22-4380-8BEC-CBA38953940C}" sibTransId="{26B7514C-B3DA-4A9A-9628-3B094AAD82EA}"/>
    <dgm:cxn modelId="{8698613C-3F10-44EE-879F-4C4257DE5FA5}" type="presOf" srcId="{453F9468-2FB9-4276-83E8-153F8780ABF5}" destId="{D10EBE00-3F23-4778-BD33-D5C846AC4853}" srcOrd="0" destOrd="0" presId="urn:microsoft.com/office/officeart/2005/8/layout/StepDownProcess"/>
    <dgm:cxn modelId="{34136EE6-4833-439A-A020-EA8B04C7C34D}" srcId="{73C3A156-B3C3-45EA-9C18-3956D6C058F5}" destId="{82AC0ACF-1B96-44BC-B98C-2C61F5077DBF}" srcOrd="3" destOrd="0" parTransId="{C1C2D040-661B-4D51-B8FA-30C6DB1D24B6}" sibTransId="{861D9136-BB0E-495F-AC27-95C3FEEC035C}"/>
    <dgm:cxn modelId="{B060C46B-3EC5-4420-A7F6-23435AC86E2A}" type="presOf" srcId="{E891FA4A-0952-4C48-997A-4F09D7C4F56E}" destId="{A6B6B88D-05C5-4A56-9902-62382B97847B}" srcOrd="0" destOrd="0" presId="urn:microsoft.com/office/officeart/2005/8/layout/StepDownProcess"/>
    <dgm:cxn modelId="{0B4A7EFD-8BD5-4541-9E41-77D6578A289F}" type="presParOf" srcId="{7196D356-ED82-4D8F-BE86-E6EBC56680E2}" destId="{63855A60-6B98-44D3-B299-A5BEA0121013}" srcOrd="0" destOrd="0" presId="urn:microsoft.com/office/officeart/2005/8/layout/StepDownProcess"/>
    <dgm:cxn modelId="{C380F357-B7BF-4EE5-9563-FAADFCFE6604}" type="presParOf" srcId="{63855A60-6B98-44D3-B299-A5BEA0121013}" destId="{DC6B0FA3-999F-4D2E-8302-01955CA9B6A3}" srcOrd="0" destOrd="0" presId="urn:microsoft.com/office/officeart/2005/8/layout/StepDownProcess"/>
    <dgm:cxn modelId="{52F65B74-5453-4098-A220-0591DE390D2D}" type="presParOf" srcId="{63855A60-6B98-44D3-B299-A5BEA0121013}" destId="{60201B00-B497-449B-9457-7A735F7BDDB0}" srcOrd="1" destOrd="0" presId="urn:microsoft.com/office/officeart/2005/8/layout/StepDownProcess"/>
    <dgm:cxn modelId="{50BEEE70-6F63-4165-8F77-9BF2C6470440}" type="presParOf" srcId="{63855A60-6B98-44D3-B299-A5BEA0121013}" destId="{00A6F99E-4FA5-4512-AA6E-BFB6EDA48B91}" srcOrd="2" destOrd="0" presId="urn:microsoft.com/office/officeart/2005/8/layout/StepDownProcess"/>
    <dgm:cxn modelId="{B0462FE3-BE38-4791-97D7-C378D73A6460}" type="presParOf" srcId="{7196D356-ED82-4D8F-BE86-E6EBC56680E2}" destId="{720A3E3D-6F7C-495B-BBAA-BFF4A96D5766}" srcOrd="1" destOrd="0" presId="urn:microsoft.com/office/officeart/2005/8/layout/StepDownProcess"/>
    <dgm:cxn modelId="{EE459955-EAF5-4E67-ABF5-362C9DCB6317}" type="presParOf" srcId="{7196D356-ED82-4D8F-BE86-E6EBC56680E2}" destId="{39D08D4A-0C32-44E0-956B-1ED6E061F2A1}" srcOrd="2" destOrd="0" presId="urn:microsoft.com/office/officeart/2005/8/layout/StepDownProcess"/>
    <dgm:cxn modelId="{01C5D1E0-C8D9-4D84-912D-A67ED3D5D79F}" type="presParOf" srcId="{39D08D4A-0C32-44E0-956B-1ED6E061F2A1}" destId="{121C4CAB-29C5-4C75-888B-B6EE6E443C7E}" srcOrd="0" destOrd="0" presId="urn:microsoft.com/office/officeart/2005/8/layout/StepDownProcess"/>
    <dgm:cxn modelId="{9A63F43A-1ADC-46A2-BE6B-4C11FCEC02D6}" type="presParOf" srcId="{39D08D4A-0C32-44E0-956B-1ED6E061F2A1}" destId="{078FB8E3-6EA2-49CE-9183-F6674DAC9526}" srcOrd="1" destOrd="0" presId="urn:microsoft.com/office/officeart/2005/8/layout/StepDownProcess"/>
    <dgm:cxn modelId="{B04C2615-BE38-4E1D-A718-18307775D40D}" type="presParOf" srcId="{39D08D4A-0C32-44E0-956B-1ED6E061F2A1}" destId="{506D676A-0EAF-43B9-84D6-FCD4B49EA24B}" srcOrd="2" destOrd="0" presId="urn:microsoft.com/office/officeart/2005/8/layout/StepDownProcess"/>
    <dgm:cxn modelId="{59BEC001-8F39-4CF9-A913-E29C3534AEF8}" type="presParOf" srcId="{7196D356-ED82-4D8F-BE86-E6EBC56680E2}" destId="{A5D50888-A7AE-4FAA-AF6F-96EE95C34017}" srcOrd="3" destOrd="0" presId="urn:microsoft.com/office/officeart/2005/8/layout/StepDownProcess"/>
    <dgm:cxn modelId="{8110CACF-9852-41C2-A5A8-72A6491E8B7C}" type="presParOf" srcId="{7196D356-ED82-4D8F-BE86-E6EBC56680E2}" destId="{E9ED3774-0FF1-4332-92E4-C9C9FEA1B812}" srcOrd="4" destOrd="0" presId="urn:microsoft.com/office/officeart/2005/8/layout/StepDownProcess"/>
    <dgm:cxn modelId="{946CA3A5-D7E8-4504-A3AE-CC6B0FFA3DF5}" type="presParOf" srcId="{E9ED3774-0FF1-4332-92E4-C9C9FEA1B812}" destId="{ED903880-355E-424D-A190-EA56E48926EF}" srcOrd="0" destOrd="0" presId="urn:microsoft.com/office/officeart/2005/8/layout/StepDownProcess"/>
    <dgm:cxn modelId="{0B8F53CC-9F4F-48B4-A089-40FF8A6621F4}" type="presParOf" srcId="{E9ED3774-0FF1-4332-92E4-C9C9FEA1B812}" destId="{D10EBE00-3F23-4778-BD33-D5C846AC4853}" srcOrd="1" destOrd="0" presId="urn:microsoft.com/office/officeart/2005/8/layout/StepDownProcess"/>
    <dgm:cxn modelId="{B015765F-E1C0-4D5F-AEF0-1E4A4CE5BBD7}" type="presParOf" srcId="{E9ED3774-0FF1-4332-92E4-C9C9FEA1B812}" destId="{AC652681-A073-4960-90B0-33B0D9952458}" srcOrd="2" destOrd="0" presId="urn:microsoft.com/office/officeart/2005/8/layout/StepDownProcess"/>
    <dgm:cxn modelId="{EF6FDF83-6122-4F37-B4EC-EFE234195315}" type="presParOf" srcId="{7196D356-ED82-4D8F-BE86-E6EBC56680E2}" destId="{3132B601-6EE7-4D26-A6CA-09911752769E}" srcOrd="5" destOrd="0" presId="urn:microsoft.com/office/officeart/2005/8/layout/StepDownProcess"/>
    <dgm:cxn modelId="{66D4FE25-0BDD-4B9B-83A1-670C5D28496F}" type="presParOf" srcId="{7196D356-ED82-4D8F-BE86-E6EBC56680E2}" destId="{D179613F-6667-4A07-BEA4-E02CC246EAAB}" srcOrd="6" destOrd="0" presId="urn:microsoft.com/office/officeart/2005/8/layout/StepDownProcess"/>
    <dgm:cxn modelId="{47777739-2544-4C4C-898B-EC20AB97DEC1}" type="presParOf" srcId="{D179613F-6667-4A07-BEA4-E02CC246EAAB}" destId="{70C7FA0E-AA66-4FB0-A598-56BDF7D22CEF}" srcOrd="0" destOrd="0" presId="urn:microsoft.com/office/officeart/2005/8/layout/StepDownProcess"/>
    <dgm:cxn modelId="{D031C5A8-DF94-473D-8AF9-75D9CEAEA0AC}" type="presParOf" srcId="{D179613F-6667-4A07-BEA4-E02CC246EAAB}" destId="{BB833319-0E12-49F7-B2E9-E3ED60173675}" srcOrd="1" destOrd="0" presId="urn:microsoft.com/office/officeart/2005/8/layout/StepDownProcess"/>
    <dgm:cxn modelId="{3E49CC78-1A62-43DB-8E8D-8AEAA8EE3C38}" type="presParOf" srcId="{D179613F-6667-4A07-BEA4-E02CC246EAAB}" destId="{64B5DC9E-2C9D-446E-8211-A6CEF4797526}" srcOrd="2" destOrd="0" presId="urn:microsoft.com/office/officeart/2005/8/layout/StepDownProcess"/>
    <dgm:cxn modelId="{BADAD298-9867-4CA0-82BD-58B0FCB5C4D3}" type="presParOf" srcId="{7196D356-ED82-4D8F-BE86-E6EBC56680E2}" destId="{ECEC8FB5-5EBD-4AA1-B46B-E6B4B577C68C}" srcOrd="7" destOrd="0" presId="urn:microsoft.com/office/officeart/2005/8/layout/StepDownProcess"/>
    <dgm:cxn modelId="{5F5082AA-064A-4A14-A8B8-28EBAD8EAF3E}" type="presParOf" srcId="{7196D356-ED82-4D8F-BE86-E6EBC56680E2}" destId="{FEE2DCA0-29D8-4EDC-A972-2266918AA73A}" srcOrd="8" destOrd="0" presId="urn:microsoft.com/office/officeart/2005/8/layout/StepDownProcess"/>
    <dgm:cxn modelId="{3CD4B6BA-D18F-4341-B3A3-86249102F5C7}" type="presParOf" srcId="{FEE2DCA0-29D8-4EDC-A972-2266918AA73A}" destId="{E383DF44-C3C6-4AAF-A230-3CEFD99D9B65}" srcOrd="0" destOrd="0" presId="urn:microsoft.com/office/officeart/2005/8/layout/StepDownProcess"/>
    <dgm:cxn modelId="{E10AB5E3-FD45-40E5-8A9B-36C277F3B5C1}" type="presParOf" srcId="{FEE2DCA0-29D8-4EDC-A972-2266918AA73A}" destId="{254A224B-E77B-451F-9818-72D334BEB682}" srcOrd="1" destOrd="0" presId="urn:microsoft.com/office/officeart/2005/8/layout/StepDownProcess"/>
    <dgm:cxn modelId="{BF64A8F4-A082-4AC9-B140-6BBC68291F4D}" type="presParOf" srcId="{FEE2DCA0-29D8-4EDC-A972-2266918AA73A}" destId="{5418EF39-AF93-4918-9785-754C2D685554}" srcOrd="2" destOrd="0" presId="urn:microsoft.com/office/officeart/2005/8/layout/StepDownProcess"/>
    <dgm:cxn modelId="{65397951-9A7B-4D2E-9028-63468354EE2C}" type="presParOf" srcId="{7196D356-ED82-4D8F-BE86-E6EBC56680E2}" destId="{B2E2D848-AB05-4BE2-9D29-614159E99E4B}" srcOrd="9" destOrd="0" presId="urn:microsoft.com/office/officeart/2005/8/layout/StepDownProcess"/>
    <dgm:cxn modelId="{E553CC4D-85BF-4F18-807A-05DBE8B7DC2B}" type="presParOf" srcId="{7196D356-ED82-4D8F-BE86-E6EBC56680E2}" destId="{20E5AFF2-869A-4158-9320-0012C0F0206D}" srcOrd="10" destOrd="0" presId="urn:microsoft.com/office/officeart/2005/8/layout/StepDownProcess"/>
    <dgm:cxn modelId="{946EEE04-CDD5-4328-AE9C-A3AE9E5AA9E5}" type="presParOf" srcId="{20E5AFF2-869A-4158-9320-0012C0F0206D}" destId="{DD4C43E0-32B5-45EB-B8F5-5CD75C4AC59C}" srcOrd="0" destOrd="0" presId="urn:microsoft.com/office/officeart/2005/8/layout/StepDownProcess"/>
    <dgm:cxn modelId="{57DE5874-B104-45D2-8064-9E36ACBB67B7}" type="presParOf" srcId="{20E5AFF2-869A-4158-9320-0012C0F0206D}" destId="{4E046700-522A-4A80-A368-6A189EDC200E}" srcOrd="1" destOrd="0" presId="urn:microsoft.com/office/officeart/2005/8/layout/StepDownProcess"/>
    <dgm:cxn modelId="{0FE8280E-2DC5-442E-BC7D-1FA003A363A6}" type="presParOf" srcId="{20E5AFF2-869A-4158-9320-0012C0F0206D}" destId="{01241205-F9BE-4FB8-AF0C-39C968E32650}" srcOrd="2" destOrd="0" presId="urn:microsoft.com/office/officeart/2005/8/layout/StepDownProcess"/>
    <dgm:cxn modelId="{16DD6D0C-646B-482E-A2CB-F14B5202CDA8}" type="presParOf" srcId="{7196D356-ED82-4D8F-BE86-E6EBC56680E2}" destId="{77F215DC-2CAA-4C65-939F-B699ABC96EB1}" srcOrd="11" destOrd="0" presId="urn:microsoft.com/office/officeart/2005/8/layout/StepDownProcess"/>
    <dgm:cxn modelId="{ADC9D15F-F7EB-4F70-8D39-BA3CC6A03DDA}" type="presParOf" srcId="{7196D356-ED82-4D8F-BE86-E6EBC56680E2}" destId="{E382C474-9561-4D54-B48E-C771FA687273}" srcOrd="12" destOrd="0" presId="urn:microsoft.com/office/officeart/2005/8/layout/StepDownProcess"/>
    <dgm:cxn modelId="{247981EB-39F2-4FBC-B125-A99B5C109DD2}" type="presParOf" srcId="{E382C474-9561-4D54-B48E-C771FA687273}" destId="{A6B6B88D-05C5-4A56-9902-62382B97847B}" srcOrd="0" destOrd="0" presId="urn:microsoft.com/office/officeart/2005/8/layout/StepDown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FEBF73-4E55-43C6-AB32-105EF3E53444}" type="doc">
      <dgm:prSet loTypeId="urn:microsoft.com/office/officeart/2005/8/layout/process2" loCatId="process" qsTypeId="urn:microsoft.com/office/officeart/2005/8/quickstyle/simple1" qsCatId="simple" csTypeId="urn:microsoft.com/office/officeart/2005/8/colors/colorful1" csCatId="colorful" phldr="1"/>
      <dgm:spPr/>
      <dgm:t>
        <a:bodyPr/>
        <a:lstStyle/>
        <a:p>
          <a:endParaRPr lang="es-ES"/>
        </a:p>
      </dgm:t>
    </dgm:pt>
    <dgm:pt modelId="{9F780C71-2CDF-4033-8E0D-4BBE78EB7661}">
      <dgm:prSet phldrT="[Texto]" custT="1"/>
      <dgm:spPr/>
      <dgm:t>
        <a:bodyPr/>
        <a:lstStyle/>
        <a:p>
          <a:pPr algn="ctr"/>
          <a:r>
            <a:rPr lang="es-ES" sz="1000">
              <a:solidFill>
                <a:sysClr val="windowText" lastClr="000000"/>
              </a:solidFill>
            </a:rPr>
            <a:t>Paciente llega al consultorio con previa cita</a:t>
          </a:r>
        </a:p>
      </dgm:t>
    </dgm:pt>
    <dgm:pt modelId="{28783D1F-E26A-4E6C-A841-1AB3C415D5FC}" type="parTrans" cxnId="{6199C1D7-00E6-43AE-8525-EF277D5CD46B}">
      <dgm:prSet/>
      <dgm:spPr/>
      <dgm:t>
        <a:bodyPr/>
        <a:lstStyle/>
        <a:p>
          <a:pPr algn="ctr"/>
          <a:endParaRPr lang="es-ES"/>
        </a:p>
      </dgm:t>
    </dgm:pt>
    <dgm:pt modelId="{A0934A12-9322-4A9D-869D-062D8AD41B0B}" type="sibTrans" cxnId="{6199C1D7-00E6-43AE-8525-EF277D5CD46B}">
      <dgm:prSet custT="1"/>
      <dgm:spPr/>
      <dgm:t>
        <a:bodyPr/>
        <a:lstStyle/>
        <a:p>
          <a:pPr algn="ctr"/>
          <a:endParaRPr lang="es-ES" sz="1000">
            <a:solidFill>
              <a:sysClr val="windowText" lastClr="000000"/>
            </a:solidFill>
          </a:endParaRPr>
        </a:p>
      </dgm:t>
    </dgm:pt>
    <dgm:pt modelId="{4C2F90B7-4A9F-4559-937C-3DF20DC80865}">
      <dgm:prSet phldrT="[Texto]" custT="1"/>
      <dgm:spPr/>
      <dgm:t>
        <a:bodyPr/>
        <a:lstStyle/>
        <a:p>
          <a:pPr algn="ctr"/>
          <a:r>
            <a:rPr lang="es-ES" sz="1000">
              <a:solidFill>
                <a:sysClr val="windowText" lastClr="000000"/>
              </a:solidFill>
            </a:rPr>
            <a:t>Se realiza protocolo de lavado de manos </a:t>
          </a:r>
        </a:p>
      </dgm:t>
    </dgm:pt>
    <dgm:pt modelId="{B4324074-8AD2-49F7-827F-EB63EFA592B2}" type="parTrans" cxnId="{C2235187-5FD6-49A0-B594-21CE5DE8BD02}">
      <dgm:prSet/>
      <dgm:spPr/>
      <dgm:t>
        <a:bodyPr/>
        <a:lstStyle/>
        <a:p>
          <a:pPr algn="ctr"/>
          <a:endParaRPr lang="es-ES"/>
        </a:p>
      </dgm:t>
    </dgm:pt>
    <dgm:pt modelId="{DBB38C96-9993-40B5-8750-15B4F13CA872}" type="sibTrans" cxnId="{C2235187-5FD6-49A0-B594-21CE5DE8BD02}">
      <dgm:prSet custT="1"/>
      <dgm:spPr/>
      <dgm:t>
        <a:bodyPr/>
        <a:lstStyle/>
        <a:p>
          <a:pPr algn="ctr"/>
          <a:endParaRPr lang="es-ES" sz="1000">
            <a:solidFill>
              <a:sysClr val="windowText" lastClr="000000"/>
            </a:solidFill>
          </a:endParaRPr>
        </a:p>
      </dgm:t>
    </dgm:pt>
    <dgm:pt modelId="{F89BF3DB-75F4-412F-9CB4-40AC7B340A7B}">
      <dgm:prSet phldrT="[Texto]" custT="1"/>
      <dgm:spPr/>
      <dgm:t>
        <a:bodyPr/>
        <a:lstStyle/>
        <a:p>
          <a:pPr algn="ctr"/>
          <a:r>
            <a:rPr lang="es-ES" sz="1000">
              <a:solidFill>
                <a:sysClr val="windowText" lastClr="000000"/>
              </a:solidFill>
            </a:rPr>
            <a:t>Se realiza recolección de información de sintomas COVID-19</a:t>
          </a:r>
        </a:p>
      </dgm:t>
    </dgm:pt>
    <dgm:pt modelId="{C9E11859-E7B1-4275-822A-8D0CCD7503ED}" type="parTrans" cxnId="{D8F5E363-233C-4FDF-A4A5-830AA0437456}">
      <dgm:prSet/>
      <dgm:spPr/>
      <dgm:t>
        <a:bodyPr/>
        <a:lstStyle/>
        <a:p>
          <a:pPr algn="ctr"/>
          <a:endParaRPr lang="es-ES"/>
        </a:p>
      </dgm:t>
    </dgm:pt>
    <dgm:pt modelId="{61977F2E-A6BC-4D87-9528-821639B11E84}" type="sibTrans" cxnId="{D8F5E363-233C-4FDF-A4A5-830AA0437456}">
      <dgm:prSet custT="1"/>
      <dgm:spPr/>
      <dgm:t>
        <a:bodyPr/>
        <a:lstStyle/>
        <a:p>
          <a:pPr algn="ctr"/>
          <a:endParaRPr lang="es-ES" sz="1000">
            <a:solidFill>
              <a:sysClr val="windowText" lastClr="000000"/>
            </a:solidFill>
          </a:endParaRPr>
        </a:p>
      </dgm:t>
    </dgm:pt>
    <dgm:pt modelId="{B75D92C1-35AD-4B6B-BF65-15CFD25F716C}">
      <dgm:prSet phldrT="[Texto]" custT="1"/>
      <dgm:spPr/>
      <dgm:t>
        <a:bodyPr/>
        <a:lstStyle/>
        <a:p>
          <a:pPr algn="ctr"/>
          <a:r>
            <a:rPr lang="es-ES" sz="1000">
              <a:solidFill>
                <a:sysClr val="windowText" lastClr="000000"/>
              </a:solidFill>
            </a:rPr>
            <a:t>En el área de recepción de dispondrá de separador en acrilico </a:t>
          </a:r>
        </a:p>
      </dgm:t>
    </dgm:pt>
    <dgm:pt modelId="{7367874E-D7A1-4CC0-82B5-445D341974B3}" type="parTrans" cxnId="{CDAD9C71-EF13-4CAA-AD9C-0A19AC744F76}">
      <dgm:prSet/>
      <dgm:spPr/>
      <dgm:t>
        <a:bodyPr/>
        <a:lstStyle/>
        <a:p>
          <a:pPr algn="ctr"/>
          <a:endParaRPr lang="es-ES"/>
        </a:p>
      </dgm:t>
    </dgm:pt>
    <dgm:pt modelId="{BF901DA4-FF5E-4D93-BA7E-70DD397AFF86}" type="sibTrans" cxnId="{CDAD9C71-EF13-4CAA-AD9C-0A19AC744F76}">
      <dgm:prSet custT="1"/>
      <dgm:spPr/>
      <dgm:t>
        <a:bodyPr/>
        <a:lstStyle/>
        <a:p>
          <a:pPr algn="ctr"/>
          <a:endParaRPr lang="es-ES" sz="1000">
            <a:solidFill>
              <a:sysClr val="windowText" lastClr="000000"/>
            </a:solidFill>
          </a:endParaRPr>
        </a:p>
      </dgm:t>
    </dgm:pt>
    <dgm:pt modelId="{8CE3A1D6-8041-4C8D-9D3C-2A1FB471428D}">
      <dgm:prSet phldrT="[Texto]" custT="1"/>
      <dgm:spPr/>
      <dgm:t>
        <a:bodyPr/>
        <a:lstStyle/>
        <a:p>
          <a:pPr algn="ctr"/>
          <a:r>
            <a:rPr lang="es-ES" sz="1000">
              <a:solidFill>
                <a:sysClr val="windowText" lastClr="000000"/>
              </a:solidFill>
            </a:rPr>
            <a:t>Se garantizará el aforo de los clientes de máximo el 30% de su capacidad. </a:t>
          </a:r>
        </a:p>
      </dgm:t>
    </dgm:pt>
    <dgm:pt modelId="{A95D9238-C938-495B-B688-F1A0F82929E8}" type="parTrans" cxnId="{6B15352A-90C4-4F88-BE90-8BB5AC972EC0}">
      <dgm:prSet/>
      <dgm:spPr/>
      <dgm:t>
        <a:bodyPr/>
        <a:lstStyle/>
        <a:p>
          <a:pPr algn="ctr"/>
          <a:endParaRPr lang="es-ES"/>
        </a:p>
      </dgm:t>
    </dgm:pt>
    <dgm:pt modelId="{CF1A9657-303B-4B1D-8D7D-65D91C55EAD7}" type="sibTrans" cxnId="{6B15352A-90C4-4F88-BE90-8BB5AC972EC0}">
      <dgm:prSet custT="1"/>
      <dgm:spPr/>
      <dgm:t>
        <a:bodyPr/>
        <a:lstStyle/>
        <a:p>
          <a:pPr algn="ctr"/>
          <a:endParaRPr lang="es-ES" sz="1000">
            <a:solidFill>
              <a:sysClr val="windowText" lastClr="000000"/>
            </a:solidFill>
          </a:endParaRPr>
        </a:p>
      </dgm:t>
    </dgm:pt>
    <dgm:pt modelId="{D25EE59F-75ED-4D0D-8E6C-EAEB53F6FFBB}">
      <dgm:prSet phldrT="[Texto]" custT="1"/>
      <dgm:spPr/>
      <dgm:t>
        <a:bodyPr/>
        <a:lstStyle/>
        <a:p>
          <a:pPr algn="ctr"/>
          <a:r>
            <a:rPr lang="es-ES" sz="1000">
              <a:solidFill>
                <a:sysClr val="windowText" lastClr="000000"/>
              </a:solidFill>
            </a:rPr>
            <a:t>Los colaboradores usarán sus EPP correspondiente de acuerdo al procedimiento </a:t>
          </a:r>
        </a:p>
      </dgm:t>
    </dgm:pt>
    <dgm:pt modelId="{49542F49-C816-45F0-9200-C8A14917B5B0}" type="parTrans" cxnId="{587F0DA6-612B-466B-B616-E31C973C17AA}">
      <dgm:prSet/>
      <dgm:spPr/>
      <dgm:t>
        <a:bodyPr/>
        <a:lstStyle/>
        <a:p>
          <a:pPr algn="ctr"/>
          <a:endParaRPr lang="es-ES"/>
        </a:p>
      </dgm:t>
    </dgm:pt>
    <dgm:pt modelId="{073BD1E8-41A6-4971-8344-C56407BB9F56}" type="sibTrans" cxnId="{587F0DA6-612B-466B-B616-E31C973C17AA}">
      <dgm:prSet custT="1"/>
      <dgm:spPr/>
      <dgm:t>
        <a:bodyPr/>
        <a:lstStyle/>
        <a:p>
          <a:pPr algn="ctr"/>
          <a:endParaRPr lang="es-ES" sz="1000">
            <a:solidFill>
              <a:sysClr val="windowText" lastClr="000000"/>
            </a:solidFill>
          </a:endParaRPr>
        </a:p>
      </dgm:t>
    </dgm:pt>
    <dgm:pt modelId="{B5FB47FC-5D0A-41D9-B379-A49902F85FE6}">
      <dgm:prSet phldrT="[Texto]" custT="1"/>
      <dgm:spPr/>
      <dgm:t>
        <a:bodyPr/>
        <a:lstStyle/>
        <a:p>
          <a:pPr algn="ctr"/>
          <a:r>
            <a:rPr lang="es-ES" sz="1000">
              <a:solidFill>
                <a:sysClr val="windowText" lastClr="000000"/>
              </a:solidFill>
            </a:rPr>
            <a:t>Bolsos o accesorios se ubican en una bolsa descartable</a:t>
          </a:r>
        </a:p>
      </dgm:t>
    </dgm:pt>
    <dgm:pt modelId="{1E7114A1-BD57-4678-B536-BAAF4641EB9B}" type="parTrans" cxnId="{3F7751B3-D7DB-40AC-84D5-8688C1ED69F3}">
      <dgm:prSet/>
      <dgm:spPr/>
      <dgm:t>
        <a:bodyPr/>
        <a:lstStyle/>
        <a:p>
          <a:pPr algn="ctr"/>
          <a:endParaRPr lang="es-ES"/>
        </a:p>
      </dgm:t>
    </dgm:pt>
    <dgm:pt modelId="{3D5E9CFE-ED78-4720-91EA-5C724395892C}" type="sibTrans" cxnId="{3F7751B3-D7DB-40AC-84D5-8688C1ED69F3}">
      <dgm:prSet custT="1"/>
      <dgm:spPr/>
      <dgm:t>
        <a:bodyPr/>
        <a:lstStyle/>
        <a:p>
          <a:pPr algn="ctr"/>
          <a:endParaRPr lang="es-ES" sz="1000">
            <a:solidFill>
              <a:sysClr val="windowText" lastClr="000000"/>
            </a:solidFill>
          </a:endParaRPr>
        </a:p>
      </dgm:t>
    </dgm:pt>
    <dgm:pt modelId="{D86F3C20-4F15-4095-AACD-E963538255E5}">
      <dgm:prSet phldrT="[Texto]" custT="1"/>
      <dgm:spPr/>
      <dgm:t>
        <a:bodyPr/>
        <a:lstStyle/>
        <a:p>
          <a:pPr algn="ctr"/>
          <a:r>
            <a:rPr lang="es-ES" sz="1000">
              <a:solidFill>
                <a:sysClr val="windowText" lastClr="000000"/>
              </a:solidFill>
            </a:rPr>
            <a:t>Se realiza limpieza de suelas de los zapatos con solución desinfectante </a:t>
          </a:r>
        </a:p>
      </dgm:t>
    </dgm:pt>
    <dgm:pt modelId="{CD3B7ED4-1F00-4664-84B4-243E6FEA1C70}" type="parTrans" cxnId="{4120DADF-3677-4785-92CA-3A433B3F47C2}">
      <dgm:prSet/>
      <dgm:spPr/>
      <dgm:t>
        <a:bodyPr/>
        <a:lstStyle/>
        <a:p>
          <a:pPr algn="ctr"/>
          <a:endParaRPr lang="es-ES"/>
        </a:p>
      </dgm:t>
    </dgm:pt>
    <dgm:pt modelId="{6AFD0502-48A3-4354-BB2B-B7C851CD60FD}" type="sibTrans" cxnId="{4120DADF-3677-4785-92CA-3A433B3F47C2}">
      <dgm:prSet custT="1"/>
      <dgm:spPr/>
      <dgm:t>
        <a:bodyPr/>
        <a:lstStyle/>
        <a:p>
          <a:pPr algn="ctr"/>
          <a:endParaRPr lang="es-ES" sz="1000">
            <a:solidFill>
              <a:sysClr val="windowText" lastClr="000000"/>
            </a:solidFill>
          </a:endParaRPr>
        </a:p>
      </dgm:t>
    </dgm:pt>
    <dgm:pt modelId="{5541E4F1-C235-4ADB-8125-4FDF37015753}" type="pres">
      <dgm:prSet presAssocID="{A4FEBF73-4E55-43C6-AB32-105EF3E53444}" presName="linearFlow" presStyleCnt="0">
        <dgm:presLayoutVars>
          <dgm:resizeHandles val="exact"/>
        </dgm:presLayoutVars>
      </dgm:prSet>
      <dgm:spPr/>
      <dgm:t>
        <a:bodyPr/>
        <a:lstStyle/>
        <a:p>
          <a:endParaRPr lang="es-ES"/>
        </a:p>
      </dgm:t>
    </dgm:pt>
    <dgm:pt modelId="{F9E665FC-65FE-45DC-B86B-43804104432F}" type="pres">
      <dgm:prSet presAssocID="{9F780C71-2CDF-4033-8E0D-4BBE78EB7661}" presName="node" presStyleLbl="node1" presStyleIdx="0" presStyleCnt="8" custScaleX="289784" custScaleY="247435">
        <dgm:presLayoutVars>
          <dgm:bulletEnabled val="1"/>
        </dgm:presLayoutVars>
      </dgm:prSet>
      <dgm:spPr/>
      <dgm:t>
        <a:bodyPr/>
        <a:lstStyle/>
        <a:p>
          <a:endParaRPr lang="es-ES"/>
        </a:p>
      </dgm:t>
    </dgm:pt>
    <dgm:pt modelId="{2D54E300-96B1-4DC6-8F6E-2B54F887990C}" type="pres">
      <dgm:prSet presAssocID="{A0934A12-9322-4A9D-869D-062D8AD41B0B}" presName="sibTrans" presStyleLbl="sibTrans2D1" presStyleIdx="0" presStyleCnt="7"/>
      <dgm:spPr/>
      <dgm:t>
        <a:bodyPr/>
        <a:lstStyle/>
        <a:p>
          <a:endParaRPr lang="es-ES"/>
        </a:p>
      </dgm:t>
    </dgm:pt>
    <dgm:pt modelId="{60F502A2-9D56-4B1C-AE48-1914AF8FC684}" type="pres">
      <dgm:prSet presAssocID="{A0934A12-9322-4A9D-869D-062D8AD41B0B}" presName="connectorText" presStyleLbl="sibTrans2D1" presStyleIdx="0" presStyleCnt="7"/>
      <dgm:spPr/>
      <dgm:t>
        <a:bodyPr/>
        <a:lstStyle/>
        <a:p>
          <a:endParaRPr lang="es-ES"/>
        </a:p>
      </dgm:t>
    </dgm:pt>
    <dgm:pt modelId="{A4AA6A25-F7AD-48C2-B71E-B7C4FB0472E8}" type="pres">
      <dgm:prSet presAssocID="{B5FB47FC-5D0A-41D9-B379-A49902F85FE6}" presName="node" presStyleLbl="node1" presStyleIdx="1" presStyleCnt="8" custScaleX="259735" custScaleY="192808">
        <dgm:presLayoutVars>
          <dgm:bulletEnabled val="1"/>
        </dgm:presLayoutVars>
      </dgm:prSet>
      <dgm:spPr/>
      <dgm:t>
        <a:bodyPr/>
        <a:lstStyle/>
        <a:p>
          <a:endParaRPr lang="es-ES"/>
        </a:p>
      </dgm:t>
    </dgm:pt>
    <dgm:pt modelId="{214A2EF8-4FA2-497E-A793-80616D9221B3}" type="pres">
      <dgm:prSet presAssocID="{3D5E9CFE-ED78-4720-91EA-5C724395892C}" presName="sibTrans" presStyleLbl="sibTrans2D1" presStyleIdx="1" presStyleCnt="7"/>
      <dgm:spPr/>
      <dgm:t>
        <a:bodyPr/>
        <a:lstStyle/>
        <a:p>
          <a:endParaRPr lang="es-ES"/>
        </a:p>
      </dgm:t>
    </dgm:pt>
    <dgm:pt modelId="{18B5EC99-B888-44B0-9900-FF8432EA5A1F}" type="pres">
      <dgm:prSet presAssocID="{3D5E9CFE-ED78-4720-91EA-5C724395892C}" presName="connectorText" presStyleLbl="sibTrans2D1" presStyleIdx="1" presStyleCnt="7"/>
      <dgm:spPr/>
      <dgm:t>
        <a:bodyPr/>
        <a:lstStyle/>
        <a:p>
          <a:endParaRPr lang="es-ES"/>
        </a:p>
      </dgm:t>
    </dgm:pt>
    <dgm:pt modelId="{69E1D65A-8B0C-4E32-BE73-C115B41E2B6A}" type="pres">
      <dgm:prSet presAssocID="{D86F3C20-4F15-4095-AACD-E963538255E5}" presName="node" presStyleLbl="node1" presStyleIdx="2" presStyleCnt="8" custScaleX="249745" custScaleY="248727">
        <dgm:presLayoutVars>
          <dgm:bulletEnabled val="1"/>
        </dgm:presLayoutVars>
      </dgm:prSet>
      <dgm:spPr/>
      <dgm:t>
        <a:bodyPr/>
        <a:lstStyle/>
        <a:p>
          <a:endParaRPr lang="es-ES"/>
        </a:p>
      </dgm:t>
    </dgm:pt>
    <dgm:pt modelId="{6E438653-2275-43B2-A337-8C64D4E55071}" type="pres">
      <dgm:prSet presAssocID="{6AFD0502-48A3-4354-BB2B-B7C851CD60FD}" presName="sibTrans" presStyleLbl="sibTrans2D1" presStyleIdx="2" presStyleCnt="7"/>
      <dgm:spPr/>
      <dgm:t>
        <a:bodyPr/>
        <a:lstStyle/>
        <a:p>
          <a:endParaRPr lang="es-ES"/>
        </a:p>
      </dgm:t>
    </dgm:pt>
    <dgm:pt modelId="{C72256C9-34ED-46E5-84A4-78208FE25E46}" type="pres">
      <dgm:prSet presAssocID="{6AFD0502-48A3-4354-BB2B-B7C851CD60FD}" presName="connectorText" presStyleLbl="sibTrans2D1" presStyleIdx="2" presStyleCnt="7"/>
      <dgm:spPr/>
      <dgm:t>
        <a:bodyPr/>
        <a:lstStyle/>
        <a:p>
          <a:endParaRPr lang="es-ES"/>
        </a:p>
      </dgm:t>
    </dgm:pt>
    <dgm:pt modelId="{CB32A8F2-251C-4CCB-B1E6-4A4C6C41A8E6}" type="pres">
      <dgm:prSet presAssocID="{4C2F90B7-4A9F-4559-937C-3DF20DC80865}" presName="node" presStyleLbl="node1" presStyleIdx="3" presStyleCnt="8" custScaleX="248424" custScaleY="247479">
        <dgm:presLayoutVars>
          <dgm:bulletEnabled val="1"/>
        </dgm:presLayoutVars>
      </dgm:prSet>
      <dgm:spPr/>
      <dgm:t>
        <a:bodyPr/>
        <a:lstStyle/>
        <a:p>
          <a:endParaRPr lang="es-ES"/>
        </a:p>
      </dgm:t>
    </dgm:pt>
    <dgm:pt modelId="{A87D25EF-6E11-4AAA-82BC-4AFBB4FC5DE0}" type="pres">
      <dgm:prSet presAssocID="{DBB38C96-9993-40B5-8750-15B4F13CA872}" presName="sibTrans" presStyleLbl="sibTrans2D1" presStyleIdx="3" presStyleCnt="7"/>
      <dgm:spPr/>
      <dgm:t>
        <a:bodyPr/>
        <a:lstStyle/>
        <a:p>
          <a:endParaRPr lang="es-ES"/>
        </a:p>
      </dgm:t>
    </dgm:pt>
    <dgm:pt modelId="{A4FE52DB-6489-455E-A1F8-F4352B5C29D6}" type="pres">
      <dgm:prSet presAssocID="{DBB38C96-9993-40B5-8750-15B4F13CA872}" presName="connectorText" presStyleLbl="sibTrans2D1" presStyleIdx="3" presStyleCnt="7"/>
      <dgm:spPr/>
      <dgm:t>
        <a:bodyPr/>
        <a:lstStyle/>
        <a:p>
          <a:endParaRPr lang="es-ES"/>
        </a:p>
      </dgm:t>
    </dgm:pt>
    <dgm:pt modelId="{C7D46FCB-99C8-4B04-A30A-1B685CD59C73}" type="pres">
      <dgm:prSet presAssocID="{F89BF3DB-75F4-412F-9CB4-40AC7B340A7B}" presName="node" presStyleLbl="node1" presStyleIdx="4" presStyleCnt="8" custScaleX="250768" custScaleY="283604">
        <dgm:presLayoutVars>
          <dgm:bulletEnabled val="1"/>
        </dgm:presLayoutVars>
      </dgm:prSet>
      <dgm:spPr/>
      <dgm:t>
        <a:bodyPr/>
        <a:lstStyle/>
        <a:p>
          <a:endParaRPr lang="es-ES"/>
        </a:p>
      </dgm:t>
    </dgm:pt>
    <dgm:pt modelId="{B388EE95-3375-4CEE-BEBA-B38BC24B7F5E}" type="pres">
      <dgm:prSet presAssocID="{61977F2E-A6BC-4D87-9528-821639B11E84}" presName="sibTrans" presStyleLbl="sibTrans2D1" presStyleIdx="4" presStyleCnt="7"/>
      <dgm:spPr/>
      <dgm:t>
        <a:bodyPr/>
        <a:lstStyle/>
        <a:p>
          <a:endParaRPr lang="es-ES"/>
        </a:p>
      </dgm:t>
    </dgm:pt>
    <dgm:pt modelId="{3526D579-82E1-4FC4-A3DB-F328E5AE7677}" type="pres">
      <dgm:prSet presAssocID="{61977F2E-A6BC-4D87-9528-821639B11E84}" presName="connectorText" presStyleLbl="sibTrans2D1" presStyleIdx="4" presStyleCnt="7"/>
      <dgm:spPr/>
      <dgm:t>
        <a:bodyPr/>
        <a:lstStyle/>
        <a:p>
          <a:endParaRPr lang="es-ES"/>
        </a:p>
      </dgm:t>
    </dgm:pt>
    <dgm:pt modelId="{9D0A123B-338D-4BCA-A96C-7FF61E874CB2}" type="pres">
      <dgm:prSet presAssocID="{B75D92C1-35AD-4B6B-BF65-15CFD25F716C}" presName="node" presStyleLbl="node1" presStyleIdx="5" presStyleCnt="8" custScaleX="253471" custScaleY="329228">
        <dgm:presLayoutVars>
          <dgm:bulletEnabled val="1"/>
        </dgm:presLayoutVars>
      </dgm:prSet>
      <dgm:spPr/>
      <dgm:t>
        <a:bodyPr/>
        <a:lstStyle/>
        <a:p>
          <a:endParaRPr lang="es-ES"/>
        </a:p>
      </dgm:t>
    </dgm:pt>
    <dgm:pt modelId="{DCAB9A7E-FE3A-4E95-8AB9-0451E467B1AB}" type="pres">
      <dgm:prSet presAssocID="{BF901DA4-FF5E-4D93-BA7E-70DD397AFF86}" presName="sibTrans" presStyleLbl="sibTrans2D1" presStyleIdx="5" presStyleCnt="7"/>
      <dgm:spPr/>
      <dgm:t>
        <a:bodyPr/>
        <a:lstStyle/>
        <a:p>
          <a:endParaRPr lang="es-ES"/>
        </a:p>
      </dgm:t>
    </dgm:pt>
    <dgm:pt modelId="{DA9A85ED-09C2-4E1B-ADF8-6187E01F4052}" type="pres">
      <dgm:prSet presAssocID="{BF901DA4-FF5E-4D93-BA7E-70DD397AFF86}" presName="connectorText" presStyleLbl="sibTrans2D1" presStyleIdx="5" presStyleCnt="7"/>
      <dgm:spPr/>
      <dgm:t>
        <a:bodyPr/>
        <a:lstStyle/>
        <a:p>
          <a:endParaRPr lang="es-ES"/>
        </a:p>
      </dgm:t>
    </dgm:pt>
    <dgm:pt modelId="{E0D19F07-D0F7-4BC7-973F-D49429840BD9}" type="pres">
      <dgm:prSet presAssocID="{D25EE59F-75ED-4D0D-8E6C-EAEB53F6FFBB}" presName="node" presStyleLbl="node1" presStyleIdx="6" presStyleCnt="8" custScaleX="267227" custScaleY="458092">
        <dgm:presLayoutVars>
          <dgm:bulletEnabled val="1"/>
        </dgm:presLayoutVars>
      </dgm:prSet>
      <dgm:spPr/>
      <dgm:t>
        <a:bodyPr/>
        <a:lstStyle/>
        <a:p>
          <a:endParaRPr lang="es-ES"/>
        </a:p>
      </dgm:t>
    </dgm:pt>
    <dgm:pt modelId="{3C73B962-F563-45B0-996E-1B8D890CCDF3}" type="pres">
      <dgm:prSet presAssocID="{073BD1E8-41A6-4971-8344-C56407BB9F56}" presName="sibTrans" presStyleLbl="sibTrans2D1" presStyleIdx="6" presStyleCnt="7"/>
      <dgm:spPr/>
      <dgm:t>
        <a:bodyPr/>
        <a:lstStyle/>
        <a:p>
          <a:endParaRPr lang="es-ES"/>
        </a:p>
      </dgm:t>
    </dgm:pt>
    <dgm:pt modelId="{3D8F3AE7-964E-4F79-A592-4CC820BA8938}" type="pres">
      <dgm:prSet presAssocID="{073BD1E8-41A6-4971-8344-C56407BB9F56}" presName="connectorText" presStyleLbl="sibTrans2D1" presStyleIdx="6" presStyleCnt="7"/>
      <dgm:spPr/>
      <dgm:t>
        <a:bodyPr/>
        <a:lstStyle/>
        <a:p>
          <a:endParaRPr lang="es-ES"/>
        </a:p>
      </dgm:t>
    </dgm:pt>
    <dgm:pt modelId="{DA84705F-2D4E-43D5-A7C3-43D6D78CB130}" type="pres">
      <dgm:prSet presAssocID="{8CE3A1D6-8041-4C8D-9D3C-2A1FB471428D}" presName="node" presStyleLbl="node1" presStyleIdx="7" presStyleCnt="8" custScaleX="280246" custScaleY="392655">
        <dgm:presLayoutVars>
          <dgm:bulletEnabled val="1"/>
        </dgm:presLayoutVars>
      </dgm:prSet>
      <dgm:spPr/>
      <dgm:t>
        <a:bodyPr/>
        <a:lstStyle/>
        <a:p>
          <a:endParaRPr lang="es-ES"/>
        </a:p>
      </dgm:t>
    </dgm:pt>
  </dgm:ptLst>
  <dgm:cxnLst>
    <dgm:cxn modelId="{524E195A-640B-467C-9C79-A693576CB3CC}" type="presOf" srcId="{B5FB47FC-5D0A-41D9-B379-A49902F85FE6}" destId="{A4AA6A25-F7AD-48C2-B71E-B7C4FB0472E8}" srcOrd="0" destOrd="0" presId="urn:microsoft.com/office/officeart/2005/8/layout/process2"/>
    <dgm:cxn modelId="{6199C1D7-00E6-43AE-8525-EF277D5CD46B}" srcId="{A4FEBF73-4E55-43C6-AB32-105EF3E53444}" destId="{9F780C71-2CDF-4033-8E0D-4BBE78EB7661}" srcOrd="0" destOrd="0" parTransId="{28783D1F-E26A-4E6C-A841-1AB3C415D5FC}" sibTransId="{A0934A12-9322-4A9D-869D-062D8AD41B0B}"/>
    <dgm:cxn modelId="{DC0A467B-D41B-4D12-B555-1D441D8B2F8C}" type="presOf" srcId="{D25EE59F-75ED-4D0D-8E6C-EAEB53F6FFBB}" destId="{E0D19F07-D0F7-4BC7-973F-D49429840BD9}" srcOrd="0" destOrd="0" presId="urn:microsoft.com/office/officeart/2005/8/layout/process2"/>
    <dgm:cxn modelId="{962F049B-8678-44D9-B778-B8F7F00F3340}" type="presOf" srcId="{B75D92C1-35AD-4B6B-BF65-15CFD25F716C}" destId="{9D0A123B-338D-4BCA-A96C-7FF61E874CB2}" srcOrd="0" destOrd="0" presId="urn:microsoft.com/office/officeart/2005/8/layout/process2"/>
    <dgm:cxn modelId="{D8F5E363-233C-4FDF-A4A5-830AA0437456}" srcId="{A4FEBF73-4E55-43C6-AB32-105EF3E53444}" destId="{F89BF3DB-75F4-412F-9CB4-40AC7B340A7B}" srcOrd="4" destOrd="0" parTransId="{C9E11859-E7B1-4275-822A-8D0CCD7503ED}" sibTransId="{61977F2E-A6BC-4D87-9528-821639B11E84}"/>
    <dgm:cxn modelId="{A28E5C92-649A-49DC-98C4-74C6B92ECF6E}" type="presOf" srcId="{DBB38C96-9993-40B5-8750-15B4F13CA872}" destId="{A4FE52DB-6489-455E-A1F8-F4352B5C29D6}" srcOrd="1" destOrd="0" presId="urn:microsoft.com/office/officeart/2005/8/layout/process2"/>
    <dgm:cxn modelId="{CDAD9C71-EF13-4CAA-AD9C-0A19AC744F76}" srcId="{A4FEBF73-4E55-43C6-AB32-105EF3E53444}" destId="{B75D92C1-35AD-4B6B-BF65-15CFD25F716C}" srcOrd="5" destOrd="0" parTransId="{7367874E-D7A1-4CC0-82B5-445D341974B3}" sibTransId="{BF901DA4-FF5E-4D93-BA7E-70DD397AFF86}"/>
    <dgm:cxn modelId="{4C7D84D8-373A-4D22-8DFF-112F687B8BF5}" type="presOf" srcId="{D86F3C20-4F15-4095-AACD-E963538255E5}" destId="{69E1D65A-8B0C-4E32-BE73-C115B41E2B6A}" srcOrd="0" destOrd="0" presId="urn:microsoft.com/office/officeart/2005/8/layout/process2"/>
    <dgm:cxn modelId="{335DD240-160B-4467-83B1-A659F17459AA}" type="presOf" srcId="{6AFD0502-48A3-4354-BB2B-B7C851CD60FD}" destId="{6E438653-2275-43B2-A337-8C64D4E55071}" srcOrd="0" destOrd="0" presId="urn:microsoft.com/office/officeart/2005/8/layout/process2"/>
    <dgm:cxn modelId="{324C8DE6-0DD5-4EFF-90B6-2972CD1E2915}" type="presOf" srcId="{3D5E9CFE-ED78-4720-91EA-5C724395892C}" destId="{214A2EF8-4FA2-497E-A793-80616D9221B3}" srcOrd="0" destOrd="0" presId="urn:microsoft.com/office/officeart/2005/8/layout/process2"/>
    <dgm:cxn modelId="{9B0CC665-63E2-49AF-9ADD-CB8BBBB7D5AD}" type="presOf" srcId="{61977F2E-A6BC-4D87-9528-821639B11E84}" destId="{3526D579-82E1-4FC4-A3DB-F328E5AE7677}" srcOrd="1" destOrd="0" presId="urn:microsoft.com/office/officeart/2005/8/layout/process2"/>
    <dgm:cxn modelId="{D79C2D36-150E-4A78-9E83-25D1BEE15DB9}" type="presOf" srcId="{9F780C71-2CDF-4033-8E0D-4BBE78EB7661}" destId="{F9E665FC-65FE-45DC-B86B-43804104432F}" srcOrd="0" destOrd="0" presId="urn:microsoft.com/office/officeart/2005/8/layout/process2"/>
    <dgm:cxn modelId="{6B15352A-90C4-4F88-BE90-8BB5AC972EC0}" srcId="{A4FEBF73-4E55-43C6-AB32-105EF3E53444}" destId="{8CE3A1D6-8041-4C8D-9D3C-2A1FB471428D}" srcOrd="7" destOrd="0" parTransId="{A95D9238-C938-495B-B688-F1A0F82929E8}" sibTransId="{CF1A9657-303B-4B1D-8D7D-65D91C55EAD7}"/>
    <dgm:cxn modelId="{3DCD4ECF-852F-4677-B5F0-9E88F8895D50}" type="presOf" srcId="{DBB38C96-9993-40B5-8750-15B4F13CA872}" destId="{A87D25EF-6E11-4AAA-82BC-4AFBB4FC5DE0}" srcOrd="0" destOrd="0" presId="urn:microsoft.com/office/officeart/2005/8/layout/process2"/>
    <dgm:cxn modelId="{486ADBF3-CFB8-4C40-9807-B6CF9326369B}" type="presOf" srcId="{F89BF3DB-75F4-412F-9CB4-40AC7B340A7B}" destId="{C7D46FCB-99C8-4B04-A30A-1B685CD59C73}" srcOrd="0" destOrd="0" presId="urn:microsoft.com/office/officeart/2005/8/layout/process2"/>
    <dgm:cxn modelId="{3F7751B3-D7DB-40AC-84D5-8688C1ED69F3}" srcId="{A4FEBF73-4E55-43C6-AB32-105EF3E53444}" destId="{B5FB47FC-5D0A-41D9-B379-A49902F85FE6}" srcOrd="1" destOrd="0" parTransId="{1E7114A1-BD57-4678-B536-BAAF4641EB9B}" sibTransId="{3D5E9CFE-ED78-4720-91EA-5C724395892C}"/>
    <dgm:cxn modelId="{C9F5FC41-FC49-491C-AD35-C825B6D39AB7}" type="presOf" srcId="{6AFD0502-48A3-4354-BB2B-B7C851CD60FD}" destId="{C72256C9-34ED-46E5-84A4-78208FE25E46}" srcOrd="1" destOrd="0" presId="urn:microsoft.com/office/officeart/2005/8/layout/process2"/>
    <dgm:cxn modelId="{82C5C6D3-115D-4D0E-82DA-C29C69C6C3A5}" type="presOf" srcId="{8CE3A1D6-8041-4C8D-9D3C-2A1FB471428D}" destId="{DA84705F-2D4E-43D5-A7C3-43D6D78CB130}" srcOrd="0" destOrd="0" presId="urn:microsoft.com/office/officeart/2005/8/layout/process2"/>
    <dgm:cxn modelId="{EC9505FF-DE84-479E-9FF6-D5811F76831B}" type="presOf" srcId="{073BD1E8-41A6-4971-8344-C56407BB9F56}" destId="{3D8F3AE7-964E-4F79-A592-4CC820BA8938}" srcOrd="1" destOrd="0" presId="urn:microsoft.com/office/officeart/2005/8/layout/process2"/>
    <dgm:cxn modelId="{7904A150-284F-434B-BA88-FA065F131A7A}" type="presOf" srcId="{BF901DA4-FF5E-4D93-BA7E-70DD397AFF86}" destId="{DA9A85ED-09C2-4E1B-ADF8-6187E01F4052}" srcOrd="1" destOrd="0" presId="urn:microsoft.com/office/officeart/2005/8/layout/process2"/>
    <dgm:cxn modelId="{54C7E5F8-94C7-46DD-B105-16B534ACEC62}" type="presOf" srcId="{073BD1E8-41A6-4971-8344-C56407BB9F56}" destId="{3C73B962-F563-45B0-996E-1B8D890CCDF3}" srcOrd="0" destOrd="0" presId="urn:microsoft.com/office/officeart/2005/8/layout/process2"/>
    <dgm:cxn modelId="{9640C485-F40F-4BDA-B061-555C6D2C110F}" type="presOf" srcId="{A0934A12-9322-4A9D-869D-062D8AD41B0B}" destId="{60F502A2-9D56-4B1C-AE48-1914AF8FC684}" srcOrd="1" destOrd="0" presId="urn:microsoft.com/office/officeart/2005/8/layout/process2"/>
    <dgm:cxn modelId="{C2235187-5FD6-49A0-B594-21CE5DE8BD02}" srcId="{A4FEBF73-4E55-43C6-AB32-105EF3E53444}" destId="{4C2F90B7-4A9F-4559-937C-3DF20DC80865}" srcOrd="3" destOrd="0" parTransId="{B4324074-8AD2-49F7-827F-EB63EFA592B2}" sibTransId="{DBB38C96-9993-40B5-8750-15B4F13CA872}"/>
    <dgm:cxn modelId="{C53E9CE2-7F48-4720-B458-B7E80D97DBDD}" type="presOf" srcId="{61977F2E-A6BC-4D87-9528-821639B11E84}" destId="{B388EE95-3375-4CEE-BEBA-B38BC24B7F5E}" srcOrd="0" destOrd="0" presId="urn:microsoft.com/office/officeart/2005/8/layout/process2"/>
    <dgm:cxn modelId="{F3EB6CEE-22D5-49C6-B6FC-A104E3B0C3DE}" type="presOf" srcId="{4C2F90B7-4A9F-4559-937C-3DF20DC80865}" destId="{CB32A8F2-251C-4CCB-B1E6-4A4C6C41A8E6}" srcOrd="0" destOrd="0" presId="urn:microsoft.com/office/officeart/2005/8/layout/process2"/>
    <dgm:cxn modelId="{BBB9C517-1637-49EA-9B5B-A7BB5DA3C6C6}" type="presOf" srcId="{3D5E9CFE-ED78-4720-91EA-5C724395892C}" destId="{18B5EC99-B888-44B0-9900-FF8432EA5A1F}" srcOrd="1" destOrd="0" presId="urn:microsoft.com/office/officeart/2005/8/layout/process2"/>
    <dgm:cxn modelId="{BBA497B9-0FE5-4332-9097-4252A3C9B71B}" type="presOf" srcId="{BF901DA4-FF5E-4D93-BA7E-70DD397AFF86}" destId="{DCAB9A7E-FE3A-4E95-8AB9-0451E467B1AB}" srcOrd="0" destOrd="0" presId="urn:microsoft.com/office/officeart/2005/8/layout/process2"/>
    <dgm:cxn modelId="{36F2E2B7-28EB-4678-A195-DA2726031C64}" type="presOf" srcId="{A0934A12-9322-4A9D-869D-062D8AD41B0B}" destId="{2D54E300-96B1-4DC6-8F6E-2B54F887990C}" srcOrd="0" destOrd="0" presId="urn:microsoft.com/office/officeart/2005/8/layout/process2"/>
    <dgm:cxn modelId="{B67E3D8B-A38B-4A69-8C83-2B4CCC057010}" type="presOf" srcId="{A4FEBF73-4E55-43C6-AB32-105EF3E53444}" destId="{5541E4F1-C235-4ADB-8125-4FDF37015753}" srcOrd="0" destOrd="0" presId="urn:microsoft.com/office/officeart/2005/8/layout/process2"/>
    <dgm:cxn modelId="{4120DADF-3677-4785-92CA-3A433B3F47C2}" srcId="{A4FEBF73-4E55-43C6-AB32-105EF3E53444}" destId="{D86F3C20-4F15-4095-AACD-E963538255E5}" srcOrd="2" destOrd="0" parTransId="{CD3B7ED4-1F00-4664-84B4-243E6FEA1C70}" sibTransId="{6AFD0502-48A3-4354-BB2B-B7C851CD60FD}"/>
    <dgm:cxn modelId="{587F0DA6-612B-466B-B616-E31C973C17AA}" srcId="{A4FEBF73-4E55-43C6-AB32-105EF3E53444}" destId="{D25EE59F-75ED-4D0D-8E6C-EAEB53F6FFBB}" srcOrd="6" destOrd="0" parTransId="{49542F49-C816-45F0-9200-C8A14917B5B0}" sibTransId="{073BD1E8-41A6-4971-8344-C56407BB9F56}"/>
    <dgm:cxn modelId="{8F71DB27-AEF7-4E48-85BB-D5C256AFC747}" type="presParOf" srcId="{5541E4F1-C235-4ADB-8125-4FDF37015753}" destId="{F9E665FC-65FE-45DC-B86B-43804104432F}" srcOrd="0" destOrd="0" presId="urn:microsoft.com/office/officeart/2005/8/layout/process2"/>
    <dgm:cxn modelId="{F73AF1C6-7D66-4FD3-B66D-3494F0F9063D}" type="presParOf" srcId="{5541E4F1-C235-4ADB-8125-4FDF37015753}" destId="{2D54E300-96B1-4DC6-8F6E-2B54F887990C}" srcOrd="1" destOrd="0" presId="urn:microsoft.com/office/officeart/2005/8/layout/process2"/>
    <dgm:cxn modelId="{063758E2-FE02-4156-BE3E-5632A890FD3A}" type="presParOf" srcId="{2D54E300-96B1-4DC6-8F6E-2B54F887990C}" destId="{60F502A2-9D56-4B1C-AE48-1914AF8FC684}" srcOrd="0" destOrd="0" presId="urn:microsoft.com/office/officeart/2005/8/layout/process2"/>
    <dgm:cxn modelId="{4BE51700-49CD-4CF6-BCDD-D2CD876B2025}" type="presParOf" srcId="{5541E4F1-C235-4ADB-8125-4FDF37015753}" destId="{A4AA6A25-F7AD-48C2-B71E-B7C4FB0472E8}" srcOrd="2" destOrd="0" presId="urn:microsoft.com/office/officeart/2005/8/layout/process2"/>
    <dgm:cxn modelId="{83E074AF-D9A5-4A58-B866-1A0FB783B6FF}" type="presParOf" srcId="{5541E4F1-C235-4ADB-8125-4FDF37015753}" destId="{214A2EF8-4FA2-497E-A793-80616D9221B3}" srcOrd="3" destOrd="0" presId="urn:microsoft.com/office/officeart/2005/8/layout/process2"/>
    <dgm:cxn modelId="{5B6DB38D-61F5-459A-8BAD-812CA0C1A5BC}" type="presParOf" srcId="{214A2EF8-4FA2-497E-A793-80616D9221B3}" destId="{18B5EC99-B888-44B0-9900-FF8432EA5A1F}" srcOrd="0" destOrd="0" presId="urn:microsoft.com/office/officeart/2005/8/layout/process2"/>
    <dgm:cxn modelId="{AC3AB46A-6C44-4E11-B089-BC1E9C5F8847}" type="presParOf" srcId="{5541E4F1-C235-4ADB-8125-4FDF37015753}" destId="{69E1D65A-8B0C-4E32-BE73-C115B41E2B6A}" srcOrd="4" destOrd="0" presId="urn:microsoft.com/office/officeart/2005/8/layout/process2"/>
    <dgm:cxn modelId="{87DF576D-3C9E-4FC0-A3E6-A8F9EE77607C}" type="presParOf" srcId="{5541E4F1-C235-4ADB-8125-4FDF37015753}" destId="{6E438653-2275-43B2-A337-8C64D4E55071}" srcOrd="5" destOrd="0" presId="urn:microsoft.com/office/officeart/2005/8/layout/process2"/>
    <dgm:cxn modelId="{39674888-54D4-47CE-BCEB-FE0BEB01305E}" type="presParOf" srcId="{6E438653-2275-43B2-A337-8C64D4E55071}" destId="{C72256C9-34ED-46E5-84A4-78208FE25E46}" srcOrd="0" destOrd="0" presId="urn:microsoft.com/office/officeart/2005/8/layout/process2"/>
    <dgm:cxn modelId="{623DB962-9B8B-404E-B9E1-95E13743321E}" type="presParOf" srcId="{5541E4F1-C235-4ADB-8125-4FDF37015753}" destId="{CB32A8F2-251C-4CCB-B1E6-4A4C6C41A8E6}" srcOrd="6" destOrd="0" presId="urn:microsoft.com/office/officeart/2005/8/layout/process2"/>
    <dgm:cxn modelId="{D0DFAFB8-CCA4-4658-856F-1893150A8813}" type="presParOf" srcId="{5541E4F1-C235-4ADB-8125-4FDF37015753}" destId="{A87D25EF-6E11-4AAA-82BC-4AFBB4FC5DE0}" srcOrd="7" destOrd="0" presId="urn:microsoft.com/office/officeart/2005/8/layout/process2"/>
    <dgm:cxn modelId="{F141AB90-B180-42B6-9946-97EE981099E2}" type="presParOf" srcId="{A87D25EF-6E11-4AAA-82BC-4AFBB4FC5DE0}" destId="{A4FE52DB-6489-455E-A1F8-F4352B5C29D6}" srcOrd="0" destOrd="0" presId="urn:microsoft.com/office/officeart/2005/8/layout/process2"/>
    <dgm:cxn modelId="{C868F8C3-EED1-4B3A-B834-18E92E73CD2D}" type="presParOf" srcId="{5541E4F1-C235-4ADB-8125-4FDF37015753}" destId="{C7D46FCB-99C8-4B04-A30A-1B685CD59C73}" srcOrd="8" destOrd="0" presId="urn:microsoft.com/office/officeart/2005/8/layout/process2"/>
    <dgm:cxn modelId="{12044F1D-4CDE-4D73-A7DD-67D772CD9058}" type="presParOf" srcId="{5541E4F1-C235-4ADB-8125-4FDF37015753}" destId="{B388EE95-3375-4CEE-BEBA-B38BC24B7F5E}" srcOrd="9" destOrd="0" presId="urn:microsoft.com/office/officeart/2005/8/layout/process2"/>
    <dgm:cxn modelId="{4A5186F6-9299-448C-A5A7-04A8F89E6125}" type="presParOf" srcId="{B388EE95-3375-4CEE-BEBA-B38BC24B7F5E}" destId="{3526D579-82E1-4FC4-A3DB-F328E5AE7677}" srcOrd="0" destOrd="0" presId="urn:microsoft.com/office/officeart/2005/8/layout/process2"/>
    <dgm:cxn modelId="{6BEA92DB-DDD0-4B4B-95E9-A12E46A875B3}" type="presParOf" srcId="{5541E4F1-C235-4ADB-8125-4FDF37015753}" destId="{9D0A123B-338D-4BCA-A96C-7FF61E874CB2}" srcOrd="10" destOrd="0" presId="urn:microsoft.com/office/officeart/2005/8/layout/process2"/>
    <dgm:cxn modelId="{6BCE578F-54FF-4CBD-9B87-EB34C2D6FCA8}" type="presParOf" srcId="{5541E4F1-C235-4ADB-8125-4FDF37015753}" destId="{DCAB9A7E-FE3A-4E95-8AB9-0451E467B1AB}" srcOrd="11" destOrd="0" presId="urn:microsoft.com/office/officeart/2005/8/layout/process2"/>
    <dgm:cxn modelId="{AF60DFA3-F121-45F6-AF3F-0D07C00FB7AD}" type="presParOf" srcId="{DCAB9A7E-FE3A-4E95-8AB9-0451E467B1AB}" destId="{DA9A85ED-09C2-4E1B-ADF8-6187E01F4052}" srcOrd="0" destOrd="0" presId="urn:microsoft.com/office/officeart/2005/8/layout/process2"/>
    <dgm:cxn modelId="{85081318-1561-4627-BAD0-DC05D339F0C8}" type="presParOf" srcId="{5541E4F1-C235-4ADB-8125-4FDF37015753}" destId="{E0D19F07-D0F7-4BC7-973F-D49429840BD9}" srcOrd="12" destOrd="0" presId="urn:microsoft.com/office/officeart/2005/8/layout/process2"/>
    <dgm:cxn modelId="{7A74E89D-13BC-4835-9B74-1E200878516F}" type="presParOf" srcId="{5541E4F1-C235-4ADB-8125-4FDF37015753}" destId="{3C73B962-F563-45B0-996E-1B8D890CCDF3}" srcOrd="13" destOrd="0" presId="urn:microsoft.com/office/officeart/2005/8/layout/process2"/>
    <dgm:cxn modelId="{BE2C33D2-ED65-495A-8C71-B93CD3937D0F}" type="presParOf" srcId="{3C73B962-F563-45B0-996E-1B8D890CCDF3}" destId="{3D8F3AE7-964E-4F79-A592-4CC820BA8938}" srcOrd="0" destOrd="0" presId="urn:microsoft.com/office/officeart/2005/8/layout/process2"/>
    <dgm:cxn modelId="{C2CD8EA4-6D85-42E8-8044-EF000F3B6B75}" type="presParOf" srcId="{5541E4F1-C235-4ADB-8125-4FDF37015753}" destId="{DA84705F-2D4E-43D5-A7C3-43D6D78CB130}" srcOrd="14"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B0FA3-999F-4D2E-8302-01955CA9B6A3}">
      <dsp:nvSpPr>
        <dsp:cNvPr id="0" name=""/>
        <dsp:cNvSpPr/>
      </dsp:nvSpPr>
      <dsp:spPr>
        <a:xfrm rot="5400000">
          <a:off x="874343" y="440078"/>
          <a:ext cx="374615" cy="426486"/>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201B00-B497-449B-9457-7A735F7BDDB0}">
      <dsp:nvSpPr>
        <dsp:cNvPr id="0" name=""/>
        <dsp:cNvSpPr/>
      </dsp:nvSpPr>
      <dsp:spPr>
        <a:xfrm>
          <a:off x="523294" y="24810"/>
          <a:ext cx="1134228" cy="441421"/>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Higiene de manos </a:t>
          </a:r>
        </a:p>
      </dsp:txBody>
      <dsp:txXfrm>
        <a:off x="544846" y="46362"/>
        <a:ext cx="1091124" cy="398317"/>
      </dsp:txXfrm>
    </dsp:sp>
    <dsp:sp modelId="{00A6F99E-4FA5-4512-AA6E-BFB6EDA48B91}">
      <dsp:nvSpPr>
        <dsp:cNvPr id="0" name=""/>
        <dsp:cNvSpPr/>
      </dsp:nvSpPr>
      <dsp:spPr>
        <a:xfrm>
          <a:off x="1405724" y="66909"/>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121C4CAB-29C5-4C75-888B-B6EE6E443C7E}">
      <dsp:nvSpPr>
        <dsp:cNvPr id="0" name=""/>
        <dsp:cNvSpPr/>
      </dsp:nvSpPr>
      <dsp:spPr>
        <a:xfrm rot="5400000">
          <a:off x="1469748" y="935940"/>
          <a:ext cx="374615" cy="426486"/>
        </a:xfrm>
        <a:prstGeom prst="bentUpArrow">
          <a:avLst>
            <a:gd name="adj1" fmla="val 32840"/>
            <a:gd name="adj2" fmla="val 25000"/>
            <a:gd name="adj3" fmla="val 35780"/>
          </a:avLst>
        </a:prstGeom>
        <a:solidFill>
          <a:schemeClr val="accent4">
            <a:tint val="50000"/>
            <a:hueOff val="2299980"/>
            <a:satOff val="-12609"/>
            <a:lumOff val="13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8FB8E3-6EA2-49CE-9183-F6674DAC9526}">
      <dsp:nvSpPr>
        <dsp:cNvPr id="0" name=""/>
        <dsp:cNvSpPr/>
      </dsp:nvSpPr>
      <dsp:spPr>
        <a:xfrm>
          <a:off x="1167018" y="520672"/>
          <a:ext cx="1037590" cy="441421"/>
        </a:xfrm>
        <a:prstGeom prst="roundRect">
          <a:avLst>
            <a:gd name="adj" fmla="val 16670"/>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Guantes</a:t>
          </a:r>
        </a:p>
      </dsp:txBody>
      <dsp:txXfrm>
        <a:off x="1188570" y="542224"/>
        <a:ext cx="994486" cy="398317"/>
      </dsp:txXfrm>
    </dsp:sp>
    <dsp:sp modelId="{506D676A-0EAF-43B9-84D6-FCD4B49EA24B}">
      <dsp:nvSpPr>
        <dsp:cNvPr id="0" name=""/>
        <dsp:cNvSpPr/>
      </dsp:nvSpPr>
      <dsp:spPr>
        <a:xfrm>
          <a:off x="2001129" y="562771"/>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ED903880-355E-424D-A190-EA56E48926EF}">
      <dsp:nvSpPr>
        <dsp:cNvPr id="0" name=""/>
        <dsp:cNvSpPr/>
      </dsp:nvSpPr>
      <dsp:spPr>
        <a:xfrm rot="5400000">
          <a:off x="2157994" y="1431802"/>
          <a:ext cx="374615" cy="426486"/>
        </a:xfrm>
        <a:prstGeom prst="bentUpArrow">
          <a:avLst>
            <a:gd name="adj1" fmla="val 32840"/>
            <a:gd name="adj2" fmla="val 25000"/>
            <a:gd name="adj3" fmla="val 35780"/>
          </a:avLst>
        </a:prstGeom>
        <a:solidFill>
          <a:schemeClr val="accent4">
            <a:tint val="50000"/>
            <a:hueOff val="4599960"/>
            <a:satOff val="-25219"/>
            <a:lumOff val="27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0EBE00-3F23-4778-BD33-D5C846AC4853}">
      <dsp:nvSpPr>
        <dsp:cNvPr id="0" name=""/>
        <dsp:cNvSpPr/>
      </dsp:nvSpPr>
      <dsp:spPr>
        <a:xfrm>
          <a:off x="1810742" y="1016534"/>
          <a:ext cx="1126635" cy="441421"/>
        </a:xfrm>
        <a:prstGeom prst="roundRect">
          <a:avLst>
            <a:gd name="adj" fmla="val 1667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Bata</a:t>
          </a:r>
        </a:p>
      </dsp:txBody>
      <dsp:txXfrm>
        <a:off x="1832294" y="1038086"/>
        <a:ext cx="1083531" cy="398317"/>
      </dsp:txXfrm>
    </dsp:sp>
    <dsp:sp modelId="{AC652681-A073-4960-90B0-33B0D9952458}">
      <dsp:nvSpPr>
        <dsp:cNvPr id="0" name=""/>
        <dsp:cNvSpPr/>
      </dsp:nvSpPr>
      <dsp:spPr>
        <a:xfrm>
          <a:off x="2689375" y="1058633"/>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70C7FA0E-AA66-4FB0-A598-56BDF7D22CEF}">
      <dsp:nvSpPr>
        <dsp:cNvPr id="0" name=""/>
        <dsp:cNvSpPr/>
      </dsp:nvSpPr>
      <dsp:spPr>
        <a:xfrm rot="5400000">
          <a:off x="2743085" y="1927664"/>
          <a:ext cx="374615" cy="426486"/>
        </a:xfrm>
        <a:prstGeom prst="bentUpArrow">
          <a:avLst>
            <a:gd name="adj1" fmla="val 32840"/>
            <a:gd name="adj2" fmla="val 25000"/>
            <a:gd name="adj3" fmla="val 35780"/>
          </a:avLst>
        </a:prstGeom>
        <a:solidFill>
          <a:schemeClr val="accent4">
            <a:tint val="50000"/>
            <a:hueOff val="6899941"/>
            <a:satOff val="-37828"/>
            <a:lumOff val="40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833319-0E12-49F7-B2E9-E3ED60173675}">
      <dsp:nvSpPr>
        <dsp:cNvPr id="0" name=""/>
        <dsp:cNvSpPr/>
      </dsp:nvSpPr>
      <dsp:spPr>
        <a:xfrm>
          <a:off x="2454465" y="1512396"/>
          <a:ext cx="1009369" cy="441421"/>
        </a:xfrm>
        <a:prstGeom prst="roundRect">
          <a:avLst>
            <a:gd name="adj" fmla="val 1667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Mascarilla </a:t>
          </a:r>
        </a:p>
      </dsp:txBody>
      <dsp:txXfrm>
        <a:off x="2476017" y="1533948"/>
        <a:ext cx="966265" cy="398317"/>
      </dsp:txXfrm>
    </dsp:sp>
    <dsp:sp modelId="{64B5DC9E-2C9D-446E-8211-A6CEF4797526}">
      <dsp:nvSpPr>
        <dsp:cNvPr id="0" name=""/>
        <dsp:cNvSpPr/>
      </dsp:nvSpPr>
      <dsp:spPr>
        <a:xfrm>
          <a:off x="3274466" y="1554495"/>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E383DF44-C3C6-4AAF-A230-3CEFD99D9B65}">
      <dsp:nvSpPr>
        <dsp:cNvPr id="0" name=""/>
        <dsp:cNvSpPr/>
      </dsp:nvSpPr>
      <dsp:spPr>
        <a:xfrm rot="5400000">
          <a:off x="3400386" y="2423526"/>
          <a:ext cx="374615" cy="426486"/>
        </a:xfrm>
        <a:prstGeom prst="bentUpArrow">
          <a:avLst>
            <a:gd name="adj1" fmla="val 32840"/>
            <a:gd name="adj2" fmla="val 25000"/>
            <a:gd name="adj3" fmla="val 35780"/>
          </a:avLst>
        </a:prstGeom>
        <a:solidFill>
          <a:schemeClr val="accent4">
            <a:tint val="50000"/>
            <a:hueOff val="9199921"/>
            <a:satOff val="-50438"/>
            <a:lumOff val="54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4A224B-E77B-451F-9818-72D334BEB682}">
      <dsp:nvSpPr>
        <dsp:cNvPr id="0" name=""/>
        <dsp:cNvSpPr/>
      </dsp:nvSpPr>
      <dsp:spPr>
        <a:xfrm>
          <a:off x="3098189" y="2008258"/>
          <a:ext cx="1036524" cy="441421"/>
        </a:xfrm>
        <a:prstGeom prst="roundRect">
          <a:avLst>
            <a:gd name="adj" fmla="val 1667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Gorro </a:t>
          </a:r>
        </a:p>
      </dsp:txBody>
      <dsp:txXfrm>
        <a:off x="3119741" y="2029810"/>
        <a:ext cx="993420" cy="398317"/>
      </dsp:txXfrm>
    </dsp:sp>
    <dsp:sp modelId="{5418EF39-AF93-4918-9785-754C2D685554}">
      <dsp:nvSpPr>
        <dsp:cNvPr id="0" name=""/>
        <dsp:cNvSpPr/>
      </dsp:nvSpPr>
      <dsp:spPr>
        <a:xfrm>
          <a:off x="3931767" y="2050357"/>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DD4C43E0-32B5-45EB-B8F5-5CD75C4AC59C}">
      <dsp:nvSpPr>
        <dsp:cNvPr id="0" name=""/>
        <dsp:cNvSpPr/>
      </dsp:nvSpPr>
      <dsp:spPr>
        <a:xfrm rot="5400000">
          <a:off x="4006912" y="2919388"/>
          <a:ext cx="374615" cy="426486"/>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046700-522A-4A80-A368-6A189EDC200E}">
      <dsp:nvSpPr>
        <dsp:cNvPr id="0" name=""/>
        <dsp:cNvSpPr/>
      </dsp:nvSpPr>
      <dsp:spPr>
        <a:xfrm>
          <a:off x="3741913" y="2504120"/>
          <a:ext cx="962129" cy="441421"/>
        </a:xfrm>
        <a:prstGeom prst="roundRect">
          <a:avLst>
            <a:gd name="adj" fmla="val 16670"/>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Visor</a:t>
          </a:r>
        </a:p>
      </dsp:txBody>
      <dsp:txXfrm>
        <a:off x="3763465" y="2525672"/>
        <a:ext cx="919025" cy="398317"/>
      </dsp:txXfrm>
    </dsp:sp>
    <dsp:sp modelId="{01241205-F9BE-4FB8-AF0C-39C968E32650}">
      <dsp:nvSpPr>
        <dsp:cNvPr id="0" name=""/>
        <dsp:cNvSpPr/>
      </dsp:nvSpPr>
      <dsp:spPr>
        <a:xfrm>
          <a:off x="4538293" y="2546219"/>
          <a:ext cx="458661" cy="356776"/>
        </a:xfrm>
        <a:prstGeom prst="rect">
          <a:avLst/>
        </a:prstGeom>
        <a:noFill/>
        <a:ln>
          <a:noFill/>
        </a:ln>
        <a:effectLst/>
      </dsp:spPr>
      <dsp:style>
        <a:lnRef idx="0">
          <a:scrgbClr r="0" g="0" b="0"/>
        </a:lnRef>
        <a:fillRef idx="0">
          <a:scrgbClr r="0" g="0" b="0"/>
        </a:fillRef>
        <a:effectRef idx="0">
          <a:scrgbClr r="0" g="0" b="0"/>
        </a:effectRef>
        <a:fontRef idx="minor"/>
      </dsp:style>
    </dsp:sp>
    <dsp:sp modelId="{A6B6B88D-05C5-4A56-9902-62382B97847B}">
      <dsp:nvSpPr>
        <dsp:cNvPr id="0" name=""/>
        <dsp:cNvSpPr/>
      </dsp:nvSpPr>
      <dsp:spPr>
        <a:xfrm>
          <a:off x="4385636" y="2999982"/>
          <a:ext cx="630631" cy="441421"/>
        </a:xfrm>
        <a:prstGeom prst="roundRect">
          <a:avLst>
            <a:gd name="adj" fmla="val 166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solidFill>
                <a:sysClr val="windowText" lastClr="000000"/>
              </a:solidFill>
            </a:rPr>
            <a:t>Polainas</a:t>
          </a:r>
        </a:p>
      </dsp:txBody>
      <dsp:txXfrm>
        <a:off x="4407188" y="3021534"/>
        <a:ext cx="587527" cy="398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665FC-65FE-45DC-B86B-43804104432F}">
      <dsp:nvSpPr>
        <dsp:cNvPr id="0" name=""/>
        <dsp:cNvSpPr/>
      </dsp:nvSpPr>
      <dsp:spPr>
        <a:xfrm>
          <a:off x="1069973" y="6301"/>
          <a:ext cx="2327277" cy="49679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Paciente llega al consultorio con previa cita</a:t>
          </a:r>
        </a:p>
      </dsp:txBody>
      <dsp:txXfrm>
        <a:off x="1084524" y="20852"/>
        <a:ext cx="2298175" cy="467690"/>
      </dsp:txXfrm>
    </dsp:sp>
    <dsp:sp modelId="{2D54E300-96B1-4DC6-8F6E-2B54F887990C}">
      <dsp:nvSpPr>
        <dsp:cNvPr id="0" name=""/>
        <dsp:cNvSpPr/>
      </dsp:nvSpPr>
      <dsp:spPr>
        <a:xfrm rot="5400000">
          <a:off x="2195966" y="508113"/>
          <a:ext cx="75291" cy="9034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515642"/>
        <a:ext cx="54209" cy="52704"/>
      </dsp:txXfrm>
    </dsp:sp>
    <dsp:sp modelId="{A4AA6A25-F7AD-48C2-B71E-B7C4FB0472E8}">
      <dsp:nvSpPr>
        <dsp:cNvPr id="0" name=""/>
        <dsp:cNvSpPr/>
      </dsp:nvSpPr>
      <dsp:spPr>
        <a:xfrm>
          <a:off x="1190636" y="603482"/>
          <a:ext cx="2085951" cy="38711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Bolsos o accesorios se ubican en una bolsa descartable</a:t>
          </a:r>
        </a:p>
      </dsp:txBody>
      <dsp:txXfrm>
        <a:off x="1201974" y="614820"/>
        <a:ext cx="2063275" cy="364437"/>
      </dsp:txXfrm>
    </dsp:sp>
    <dsp:sp modelId="{214A2EF8-4FA2-497E-A793-80616D9221B3}">
      <dsp:nvSpPr>
        <dsp:cNvPr id="0" name=""/>
        <dsp:cNvSpPr/>
      </dsp:nvSpPr>
      <dsp:spPr>
        <a:xfrm rot="5400000">
          <a:off x="2195966" y="995615"/>
          <a:ext cx="75291" cy="9034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1003144"/>
        <a:ext cx="54209" cy="52704"/>
      </dsp:txXfrm>
    </dsp:sp>
    <dsp:sp modelId="{69E1D65A-8B0C-4E32-BE73-C115B41E2B6A}">
      <dsp:nvSpPr>
        <dsp:cNvPr id="0" name=""/>
        <dsp:cNvSpPr/>
      </dsp:nvSpPr>
      <dsp:spPr>
        <a:xfrm>
          <a:off x="1230751" y="1090984"/>
          <a:ext cx="2005721" cy="49938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Se realiza limpieza de suelas de los zapatos con solución desinfectante </a:t>
          </a:r>
        </a:p>
      </dsp:txBody>
      <dsp:txXfrm>
        <a:off x="1245378" y="1105611"/>
        <a:ext cx="1976467" cy="470132"/>
      </dsp:txXfrm>
    </dsp:sp>
    <dsp:sp modelId="{6E438653-2275-43B2-A337-8C64D4E55071}">
      <dsp:nvSpPr>
        <dsp:cNvPr id="0" name=""/>
        <dsp:cNvSpPr/>
      </dsp:nvSpPr>
      <dsp:spPr>
        <a:xfrm rot="5400000">
          <a:off x="2195966" y="1595390"/>
          <a:ext cx="75291" cy="9034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1602919"/>
        <a:ext cx="54209" cy="52704"/>
      </dsp:txXfrm>
    </dsp:sp>
    <dsp:sp modelId="{CB32A8F2-251C-4CCB-B1E6-4A4C6C41A8E6}">
      <dsp:nvSpPr>
        <dsp:cNvPr id="0" name=""/>
        <dsp:cNvSpPr/>
      </dsp:nvSpPr>
      <dsp:spPr>
        <a:xfrm>
          <a:off x="1236056" y="1690759"/>
          <a:ext cx="1995112" cy="49688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Se realiza protocolo de lavado de manos </a:t>
          </a:r>
        </a:p>
      </dsp:txBody>
      <dsp:txXfrm>
        <a:off x="1250609" y="1705312"/>
        <a:ext cx="1966006" cy="467774"/>
      </dsp:txXfrm>
    </dsp:sp>
    <dsp:sp modelId="{A87D25EF-6E11-4AAA-82BC-4AFBB4FC5DE0}">
      <dsp:nvSpPr>
        <dsp:cNvPr id="0" name=""/>
        <dsp:cNvSpPr/>
      </dsp:nvSpPr>
      <dsp:spPr>
        <a:xfrm rot="5400000">
          <a:off x="2195966" y="2192659"/>
          <a:ext cx="75291" cy="9034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2200188"/>
        <a:ext cx="54209" cy="52704"/>
      </dsp:txXfrm>
    </dsp:sp>
    <dsp:sp modelId="{C7D46FCB-99C8-4B04-A30A-1B685CD59C73}">
      <dsp:nvSpPr>
        <dsp:cNvPr id="0" name=""/>
        <dsp:cNvSpPr/>
      </dsp:nvSpPr>
      <dsp:spPr>
        <a:xfrm>
          <a:off x="1226643" y="2288029"/>
          <a:ext cx="2013937" cy="56941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Se realiza recolección de información de sintomas COVID-19</a:t>
          </a:r>
        </a:p>
      </dsp:txBody>
      <dsp:txXfrm>
        <a:off x="1243320" y="2304706"/>
        <a:ext cx="1980583" cy="536057"/>
      </dsp:txXfrm>
    </dsp:sp>
    <dsp:sp modelId="{B388EE95-3375-4CEE-BEBA-B38BC24B7F5E}">
      <dsp:nvSpPr>
        <dsp:cNvPr id="0" name=""/>
        <dsp:cNvSpPr/>
      </dsp:nvSpPr>
      <dsp:spPr>
        <a:xfrm rot="5400000">
          <a:off x="2195966" y="2862459"/>
          <a:ext cx="75291" cy="9034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2869988"/>
        <a:ext cx="54209" cy="52704"/>
      </dsp:txXfrm>
    </dsp:sp>
    <dsp:sp modelId="{9D0A123B-338D-4BCA-A96C-7FF61E874CB2}">
      <dsp:nvSpPr>
        <dsp:cNvPr id="0" name=""/>
        <dsp:cNvSpPr/>
      </dsp:nvSpPr>
      <dsp:spPr>
        <a:xfrm>
          <a:off x="1215789" y="2957828"/>
          <a:ext cx="2035645" cy="66101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En el área de recepción de dispondrá de separador en acrilico </a:t>
          </a:r>
        </a:p>
      </dsp:txBody>
      <dsp:txXfrm>
        <a:off x="1235149" y="2977188"/>
        <a:ext cx="1996925" cy="622293"/>
      </dsp:txXfrm>
    </dsp:sp>
    <dsp:sp modelId="{DCAB9A7E-FE3A-4E95-8AB9-0451E467B1AB}">
      <dsp:nvSpPr>
        <dsp:cNvPr id="0" name=""/>
        <dsp:cNvSpPr/>
      </dsp:nvSpPr>
      <dsp:spPr>
        <a:xfrm rot="5400000">
          <a:off x="2195966" y="3623862"/>
          <a:ext cx="75291" cy="9034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3631391"/>
        <a:ext cx="54209" cy="52704"/>
      </dsp:txXfrm>
    </dsp:sp>
    <dsp:sp modelId="{E0D19F07-D0F7-4BC7-973F-D49429840BD9}">
      <dsp:nvSpPr>
        <dsp:cNvPr id="0" name=""/>
        <dsp:cNvSpPr/>
      </dsp:nvSpPr>
      <dsp:spPr>
        <a:xfrm>
          <a:off x="1160552" y="3719231"/>
          <a:ext cx="2146120" cy="9197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Los colaboradores usarán sus EPP correspondiente de acuerdo al procedimiento </a:t>
          </a:r>
        </a:p>
      </dsp:txBody>
      <dsp:txXfrm>
        <a:off x="1187490" y="3746169"/>
        <a:ext cx="2092244" cy="865867"/>
      </dsp:txXfrm>
    </dsp:sp>
    <dsp:sp modelId="{3C73B962-F563-45B0-996E-1B8D890CCDF3}">
      <dsp:nvSpPr>
        <dsp:cNvPr id="0" name=""/>
        <dsp:cNvSpPr/>
      </dsp:nvSpPr>
      <dsp:spPr>
        <a:xfrm rot="5400000">
          <a:off x="2195966" y="4643993"/>
          <a:ext cx="75291" cy="9034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Text" lastClr="000000"/>
            </a:solidFill>
          </a:endParaRPr>
        </a:p>
      </dsp:txBody>
      <dsp:txXfrm rot="-5400000">
        <a:off x="2206508" y="4651522"/>
        <a:ext cx="54209" cy="52704"/>
      </dsp:txXfrm>
    </dsp:sp>
    <dsp:sp modelId="{DA84705F-2D4E-43D5-A7C3-43D6D78CB130}">
      <dsp:nvSpPr>
        <dsp:cNvPr id="0" name=""/>
        <dsp:cNvSpPr/>
      </dsp:nvSpPr>
      <dsp:spPr>
        <a:xfrm>
          <a:off x="1108273" y="4739362"/>
          <a:ext cx="2250677" cy="78836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Se garantizará el aforo de los clientes de máximo el 30% de su capacidad. </a:t>
          </a:r>
        </a:p>
      </dsp:txBody>
      <dsp:txXfrm>
        <a:off x="1131363" y="4762452"/>
        <a:ext cx="2204497" cy="74218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1579-D367-445F-8732-3DD51D62F5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BD9911-DECB-45D9-BAD8-A41B858D4DB5}">
  <ds:schemaRefs>
    <ds:schemaRef ds:uri="http://schemas.microsoft.com/sharepoint/v3/contenttype/forms"/>
  </ds:schemaRefs>
</ds:datastoreItem>
</file>

<file path=customXml/itemProps3.xml><?xml version="1.0" encoding="utf-8"?>
<ds:datastoreItem xmlns:ds="http://schemas.openxmlformats.org/officeDocument/2006/customXml" ds:itemID="{01272FFF-BB61-4E0C-A61D-8AB2C909C6D7}"/>
</file>

<file path=customXml/itemProps4.xml><?xml version="1.0" encoding="utf-8"?>
<ds:datastoreItem xmlns:ds="http://schemas.openxmlformats.org/officeDocument/2006/customXml" ds:itemID="{9FF04279-9AD7-411B-91A4-74BD9F68B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3456</Words>
  <Characters>19013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Vera</dc:creator>
  <cp:keywords/>
  <dc:description/>
  <cp:lastModifiedBy>Juliana Alvarez Acevedo</cp:lastModifiedBy>
  <cp:revision>12</cp:revision>
  <dcterms:created xsi:type="dcterms:W3CDTF">2020-06-25T19:37:00Z</dcterms:created>
  <dcterms:modified xsi:type="dcterms:W3CDTF">2020-06-25T21:56:00Z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